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C1" w:rsidRPr="0014501A" w:rsidRDefault="00B26C33" w:rsidP="0014501A">
      <w:pPr>
        <w:jc w:val="both"/>
        <w:rPr>
          <w:rFonts w:eastAsia="Times New Roman"/>
          <w:b/>
          <w:bCs/>
        </w:rPr>
      </w:pPr>
      <w:r w:rsidRPr="0014501A">
        <w:rPr>
          <w:rFonts w:eastAsia="Times New Roman"/>
          <w:b/>
          <w:bCs/>
        </w:rPr>
        <w:t>Структура доклада.</w:t>
      </w:r>
    </w:p>
    <w:p w:rsidR="00AA55C1" w:rsidRPr="0014501A" w:rsidRDefault="00B26C33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1.Общая информация об учреждении</w:t>
      </w:r>
      <w:r w:rsidR="00560BAB" w:rsidRPr="0014501A">
        <w:rPr>
          <w:rFonts w:eastAsia="Times New Roman"/>
        </w:rPr>
        <w:t>.</w:t>
      </w:r>
      <w:r w:rsidR="00AA55C1" w:rsidRPr="0014501A">
        <w:rPr>
          <w:rFonts w:eastAsia="Times New Roman"/>
        </w:rPr>
        <w:t xml:space="preserve"> </w:t>
      </w:r>
    </w:p>
    <w:p w:rsidR="00AA55C1" w:rsidRPr="0014501A" w:rsidRDefault="00B26C33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2.Особенности образовательного процесса</w:t>
      </w:r>
      <w:r w:rsidR="00560BAB" w:rsidRPr="0014501A">
        <w:rPr>
          <w:rFonts w:eastAsia="Times New Roman"/>
        </w:rPr>
        <w:t>.</w:t>
      </w:r>
    </w:p>
    <w:p w:rsidR="00AA55C1" w:rsidRPr="0014501A" w:rsidRDefault="00B26C33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3.Условия образовательной деятельности</w:t>
      </w:r>
      <w:r w:rsidR="00560BAB" w:rsidRPr="0014501A">
        <w:rPr>
          <w:rFonts w:eastAsia="Times New Roman"/>
        </w:rPr>
        <w:t>.</w:t>
      </w:r>
    </w:p>
    <w:p w:rsidR="00AA55C1" w:rsidRPr="0014501A" w:rsidRDefault="00B26C33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4.Результаты образовательной деятельности</w:t>
      </w:r>
      <w:r w:rsidR="00560BAB" w:rsidRPr="0014501A">
        <w:rPr>
          <w:rFonts w:eastAsia="Times New Roman"/>
        </w:rPr>
        <w:t>.</w:t>
      </w:r>
    </w:p>
    <w:p w:rsidR="00AA55C1" w:rsidRPr="0014501A" w:rsidRDefault="00B26C33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5. Кадровый потенциал</w:t>
      </w:r>
      <w:r w:rsidR="00560BAB" w:rsidRPr="0014501A">
        <w:rPr>
          <w:rFonts w:eastAsia="Times New Roman"/>
        </w:rPr>
        <w:t>.</w:t>
      </w:r>
    </w:p>
    <w:p w:rsidR="00AA55C1" w:rsidRPr="0014501A" w:rsidRDefault="00560BAB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6. Финансовые ресурсы и их</w:t>
      </w:r>
      <w:r w:rsidR="00DC2D50" w:rsidRPr="0014501A">
        <w:rPr>
          <w:rFonts w:eastAsia="Times New Roman"/>
        </w:rPr>
        <w:t xml:space="preserve"> использование.</w:t>
      </w:r>
    </w:p>
    <w:p w:rsidR="00AA55C1" w:rsidRPr="0014501A" w:rsidRDefault="00B26C33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7.Основные сохраняющиеся проблемы учреждения.</w:t>
      </w:r>
    </w:p>
    <w:p w:rsidR="00B26C33" w:rsidRPr="0014501A" w:rsidRDefault="00B26C33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8.Основные направления развития учреждения на ближайшую перспективу.</w:t>
      </w:r>
    </w:p>
    <w:p w:rsidR="007C1D13" w:rsidRPr="0014501A" w:rsidRDefault="007C1D13" w:rsidP="0014501A">
      <w:pPr>
        <w:jc w:val="both"/>
        <w:rPr>
          <w:rFonts w:eastAsia="Times New Roman"/>
        </w:rPr>
      </w:pPr>
    </w:p>
    <w:p w:rsidR="0005166F" w:rsidRPr="0014501A" w:rsidRDefault="007C1D13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 xml:space="preserve">         </w:t>
      </w:r>
      <w:r w:rsidR="00B26C33" w:rsidRPr="0014501A">
        <w:rPr>
          <w:rFonts w:eastAsia="Times New Roman"/>
        </w:rPr>
        <w:t>Социальная ситуация на современном этапе выдвигает на первый план личность, способную действовать уверенно, владеющую культурой жизненного самоопределения, умеющую адаптироваться в изменяющихся условиях, т.е. личность социально-компетентную.</w:t>
      </w:r>
    </w:p>
    <w:p w:rsidR="0005166F" w:rsidRPr="0014501A" w:rsidRDefault="00B26C33" w:rsidP="0014501A">
      <w:pPr>
        <w:ind w:firstLine="709"/>
        <w:jc w:val="both"/>
        <w:rPr>
          <w:rFonts w:eastAsia="Times New Roman"/>
        </w:rPr>
      </w:pPr>
      <w:r w:rsidRPr="0014501A">
        <w:rPr>
          <w:rFonts w:eastAsia="Times New Roman"/>
        </w:rPr>
        <w:t>В процессе ее становления значительная роль отводится дополнительному образованию, вооружающему ребенка не суммой знаний учебных предметов, а целостной культурой, которая дает свободу самоопределения личности. Такую свободу может обеспечить только хорошее качественное дополнительное образование.</w:t>
      </w:r>
    </w:p>
    <w:p w:rsidR="0005166F" w:rsidRPr="0014501A" w:rsidRDefault="00B26C33" w:rsidP="0014501A">
      <w:pPr>
        <w:ind w:firstLine="709"/>
        <w:jc w:val="both"/>
        <w:rPr>
          <w:rFonts w:eastAsia="Times New Roman"/>
        </w:rPr>
      </w:pPr>
      <w:r w:rsidRPr="0014501A">
        <w:rPr>
          <w:rFonts w:eastAsia="Times New Roman"/>
        </w:rPr>
        <w:t xml:space="preserve">Публичный доклад МБОУ ДО ЦДЮТТ г. Пензы является аналитическим отчетом о деятельности учреждения за 2015-2016 учебный год. </w:t>
      </w:r>
    </w:p>
    <w:p w:rsidR="004C5515" w:rsidRPr="0014501A" w:rsidRDefault="00B26C33" w:rsidP="0014501A">
      <w:pPr>
        <w:jc w:val="both"/>
        <w:rPr>
          <w:rFonts w:eastAsia="Times New Roman"/>
          <w:bCs/>
        </w:rPr>
      </w:pPr>
      <w:r w:rsidRPr="0014501A">
        <w:rPr>
          <w:rFonts w:eastAsia="Times New Roman"/>
        </w:rPr>
        <w:t xml:space="preserve">Цель доклада - информировать родителей (законных представителей), местную общественность об основных результатах и проблемах функционирования и развития </w:t>
      </w:r>
      <w:r w:rsidR="00560BAB" w:rsidRPr="0014501A">
        <w:rPr>
          <w:rFonts w:eastAsia="Times New Roman"/>
        </w:rPr>
        <w:t>МБОУ ДО ЦДЮТТ г. Пензы</w:t>
      </w:r>
      <w:r w:rsidRPr="0014501A">
        <w:rPr>
          <w:rFonts w:eastAsia="Times New Roman"/>
        </w:rPr>
        <w:t xml:space="preserve"> в 2015-2016 учебном году, способствовать развитию партнерских отношений между учреждением и родителями (законными представителями), представителями местного сообщества, работниками органов управления образования. </w:t>
      </w:r>
    </w:p>
    <w:p w:rsidR="0005166F" w:rsidRPr="0014501A" w:rsidRDefault="0005166F" w:rsidP="0014501A">
      <w:pPr>
        <w:ind w:firstLine="709"/>
        <w:jc w:val="both"/>
        <w:rPr>
          <w:rFonts w:eastAsia="Times New Roman"/>
        </w:rPr>
      </w:pPr>
    </w:p>
    <w:p w:rsidR="0005166F" w:rsidRPr="0014501A" w:rsidRDefault="003215D4" w:rsidP="0014501A">
      <w:pPr>
        <w:pStyle w:val="a8"/>
        <w:numPr>
          <w:ilvl w:val="0"/>
          <w:numId w:val="1"/>
        </w:numPr>
        <w:ind w:left="0" w:firstLine="784"/>
        <w:jc w:val="both"/>
        <w:rPr>
          <w:rStyle w:val="submenu-table"/>
          <w:rFonts w:eastAsia="Times New Roman"/>
          <w:b/>
          <w:bCs/>
        </w:rPr>
      </w:pPr>
      <w:r w:rsidRPr="0014501A">
        <w:rPr>
          <w:rStyle w:val="submenu-table"/>
          <w:rFonts w:eastAsia="Times New Roman"/>
          <w:b/>
          <w:bCs/>
        </w:rPr>
        <w:t>О</w:t>
      </w:r>
      <w:r w:rsidR="00B26C33" w:rsidRPr="0014501A">
        <w:rPr>
          <w:rStyle w:val="submenu-table"/>
          <w:rFonts w:eastAsia="Times New Roman"/>
          <w:b/>
          <w:bCs/>
        </w:rPr>
        <w:t xml:space="preserve">бщая информация о Муниципальном бюджетном образовательном учреждении дополнительного образования Центре детского (юношеского) технического творчества </w:t>
      </w:r>
      <w:proofErr w:type="gramStart"/>
      <w:r w:rsidR="00B26C33" w:rsidRPr="0014501A">
        <w:rPr>
          <w:rStyle w:val="submenu-table"/>
          <w:rFonts w:eastAsia="Times New Roman"/>
          <w:b/>
          <w:bCs/>
        </w:rPr>
        <w:t>г</w:t>
      </w:r>
      <w:proofErr w:type="gramEnd"/>
      <w:r w:rsidR="00B26C33" w:rsidRPr="0014501A">
        <w:rPr>
          <w:rStyle w:val="submenu-table"/>
          <w:rFonts w:eastAsia="Times New Roman"/>
          <w:b/>
          <w:bCs/>
        </w:rPr>
        <w:t>. Пензы.</w:t>
      </w:r>
    </w:p>
    <w:p w:rsidR="00914250" w:rsidRPr="0014501A" w:rsidRDefault="00B26C33" w:rsidP="0014501A">
      <w:pPr>
        <w:jc w:val="both"/>
        <w:rPr>
          <w:rFonts w:eastAsia="Times New Roman"/>
        </w:rPr>
      </w:pPr>
      <w:r w:rsidRPr="0014501A">
        <w:rPr>
          <w:rStyle w:val="submenu-table"/>
          <w:rFonts w:eastAsia="Times New Roman"/>
        </w:rPr>
        <w:t>Н</w:t>
      </w:r>
      <w:r w:rsidRPr="0014501A">
        <w:rPr>
          <w:rFonts w:eastAsia="Times New Roman"/>
        </w:rPr>
        <w:t xml:space="preserve">а основании Постановления Администрации города Пензы от 06.04.2016 </w:t>
      </w:r>
    </w:p>
    <w:p w:rsidR="00914250" w:rsidRPr="0014501A" w:rsidRDefault="00914250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 xml:space="preserve">№476 </w:t>
      </w:r>
      <w:r w:rsidR="00B26C33" w:rsidRPr="0014501A">
        <w:rPr>
          <w:rFonts w:eastAsia="Times New Roman"/>
        </w:rPr>
        <w:t>Муниципальное бюджетное образовательное учреждение дополнительного образования детей Городская станция юных техников №2</w:t>
      </w:r>
    </w:p>
    <w:p w:rsidR="00B26C33" w:rsidRPr="0014501A" w:rsidRDefault="00914250" w:rsidP="0014501A">
      <w:pPr>
        <w:jc w:val="both"/>
        <w:rPr>
          <w:rStyle w:val="butback1"/>
          <w:b/>
          <w:bCs/>
        </w:rPr>
      </w:pPr>
      <w:r w:rsidRPr="0014501A">
        <w:rPr>
          <w:rFonts w:eastAsia="Times New Roman"/>
        </w:rPr>
        <w:t xml:space="preserve"> г.</w:t>
      </w:r>
      <w:r w:rsidR="00462812" w:rsidRPr="0014501A">
        <w:rPr>
          <w:rFonts w:eastAsia="Times New Roman"/>
        </w:rPr>
        <w:t xml:space="preserve"> </w:t>
      </w:r>
      <w:r w:rsidR="00B26C33" w:rsidRPr="0014501A">
        <w:rPr>
          <w:rFonts w:eastAsia="Times New Roman"/>
        </w:rPr>
        <w:t xml:space="preserve">Пензы было переименовано в Муниципальное бюджетное образовательное учреждение Центр детского (юношеского) технического творчества </w:t>
      </w:r>
      <w:proofErr w:type="gramStart"/>
      <w:r w:rsidR="00B26C33" w:rsidRPr="0014501A">
        <w:rPr>
          <w:rFonts w:eastAsia="Times New Roman"/>
        </w:rPr>
        <w:t>г</w:t>
      </w:r>
      <w:proofErr w:type="gramEnd"/>
      <w:r w:rsidR="00B26C33" w:rsidRPr="0014501A">
        <w:rPr>
          <w:rFonts w:eastAsia="Times New Roman"/>
        </w:rPr>
        <w:t>. Пензы</w:t>
      </w:r>
      <w:r w:rsidR="001D55F7" w:rsidRPr="0014501A">
        <w:rPr>
          <w:rFonts w:eastAsia="Times New Roman"/>
        </w:rPr>
        <w:t>.</w:t>
      </w:r>
    </w:p>
    <w:p w:rsidR="0005166F" w:rsidRPr="0014501A" w:rsidRDefault="003D51B4" w:rsidP="0014501A">
      <w:pPr>
        <w:pStyle w:val="a4"/>
        <w:spacing w:before="0" w:beforeAutospacing="0" w:after="0" w:afterAutospacing="0"/>
        <w:jc w:val="both"/>
        <w:rPr>
          <w:rStyle w:val="submenu-table"/>
          <w:b/>
          <w:bCs/>
        </w:rPr>
      </w:pPr>
      <w:r w:rsidRPr="0014501A">
        <w:rPr>
          <w:rStyle w:val="submenu-table"/>
          <w:b/>
          <w:bCs/>
        </w:rPr>
        <w:t xml:space="preserve">Организационно-правовое </w:t>
      </w:r>
      <w:r w:rsidR="00B26C33" w:rsidRPr="0014501A">
        <w:rPr>
          <w:rStyle w:val="submenu-table"/>
          <w:b/>
          <w:bCs/>
        </w:rPr>
        <w:t xml:space="preserve">обеспечение </w:t>
      </w:r>
      <w:r w:rsidR="001D55F7" w:rsidRPr="0014501A">
        <w:rPr>
          <w:rStyle w:val="submenu-table"/>
          <w:b/>
          <w:bCs/>
        </w:rPr>
        <w:t>МБОУ ДО ЦДЮТТ  г. Пензы.</w:t>
      </w:r>
    </w:p>
    <w:p w:rsidR="003D51B4" w:rsidRPr="0014501A" w:rsidRDefault="003D51B4" w:rsidP="0014501A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14501A">
        <w:rPr>
          <w:bCs/>
        </w:rPr>
        <w:t>Организационно-правовая форма – бюджетное учреждение.</w:t>
      </w:r>
    </w:p>
    <w:p w:rsidR="003D51B4" w:rsidRPr="0014501A" w:rsidRDefault="003D51B4" w:rsidP="0014501A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14501A">
        <w:rPr>
          <w:bCs/>
        </w:rPr>
        <w:t>Учредитель – Управление образование города Пензы</w:t>
      </w:r>
      <w:r w:rsidR="001D55F7" w:rsidRPr="0014501A">
        <w:rPr>
          <w:bCs/>
        </w:rPr>
        <w:t>.</w:t>
      </w:r>
    </w:p>
    <w:p w:rsidR="001D55F7" w:rsidRPr="0014501A" w:rsidRDefault="00B26C33" w:rsidP="0014501A">
      <w:pPr>
        <w:ind w:firstLine="709"/>
        <w:jc w:val="both"/>
        <w:rPr>
          <w:rFonts w:eastAsia="Times New Roman"/>
        </w:rPr>
      </w:pPr>
      <w:r w:rsidRPr="0014501A">
        <w:rPr>
          <w:rFonts w:eastAsia="Times New Roman"/>
        </w:rPr>
        <w:t xml:space="preserve">Юридический и фактический адрес </w:t>
      </w:r>
      <w:r w:rsidR="001D55F7" w:rsidRPr="0014501A">
        <w:rPr>
          <w:rFonts w:eastAsia="Times New Roman"/>
        </w:rPr>
        <w:t>МБОУ ДО ЦДЮТТ г. Пензы:</w:t>
      </w:r>
    </w:p>
    <w:p w:rsidR="00B26C33" w:rsidRPr="0014501A" w:rsidRDefault="00B26C33" w:rsidP="0014501A">
      <w:pPr>
        <w:ind w:firstLine="709"/>
        <w:jc w:val="both"/>
        <w:rPr>
          <w:rFonts w:eastAsia="Times New Roman"/>
        </w:rPr>
      </w:pPr>
      <w:r w:rsidRPr="0014501A">
        <w:rPr>
          <w:rFonts w:eastAsia="Times New Roman"/>
        </w:rPr>
        <w:t>440061 г. Пенза, ул. Герцена, 37</w:t>
      </w:r>
      <w:r w:rsidR="00560BAB" w:rsidRPr="0014501A">
        <w:rPr>
          <w:rFonts w:eastAsia="Times New Roman"/>
        </w:rPr>
        <w:t>Б</w:t>
      </w:r>
      <w:r w:rsidR="001D55F7" w:rsidRPr="0014501A">
        <w:rPr>
          <w:rFonts w:eastAsia="Times New Roman"/>
        </w:rPr>
        <w:t>.</w:t>
      </w:r>
    </w:p>
    <w:p w:rsidR="00B26C33" w:rsidRPr="0014501A" w:rsidRDefault="00B26C33" w:rsidP="0014501A">
      <w:pPr>
        <w:ind w:firstLine="709"/>
        <w:jc w:val="both"/>
        <w:rPr>
          <w:rFonts w:eastAsia="Times New Roman"/>
        </w:rPr>
      </w:pPr>
      <w:r w:rsidRPr="0014501A">
        <w:rPr>
          <w:rFonts w:eastAsia="Times New Roman"/>
        </w:rPr>
        <w:t>440008 г. Пенза, ул. Бакунина, 111</w:t>
      </w:r>
      <w:r w:rsidR="00A26E83" w:rsidRPr="0014501A">
        <w:rPr>
          <w:rFonts w:eastAsia="Times New Roman"/>
        </w:rPr>
        <w:t>а</w:t>
      </w:r>
      <w:r w:rsidR="001D55F7" w:rsidRPr="0014501A">
        <w:rPr>
          <w:rFonts w:eastAsia="Times New Roman"/>
        </w:rPr>
        <w:t>.</w:t>
      </w:r>
    </w:p>
    <w:p w:rsidR="0005166F" w:rsidRPr="0014501A" w:rsidRDefault="003D51B4" w:rsidP="0014501A">
      <w:pPr>
        <w:pStyle w:val="a4"/>
        <w:spacing w:before="0" w:beforeAutospacing="0" w:after="0" w:afterAutospacing="0"/>
        <w:ind w:firstLine="709"/>
        <w:jc w:val="both"/>
      </w:pPr>
      <w:r w:rsidRPr="0014501A">
        <w:t>Телефоны:8(412)68-27-81</w:t>
      </w:r>
    </w:p>
    <w:p w:rsidR="0005166F" w:rsidRPr="0014501A" w:rsidRDefault="003D51B4" w:rsidP="0014501A">
      <w:pPr>
        <w:pStyle w:val="a4"/>
        <w:spacing w:before="0" w:beforeAutospacing="0" w:after="0" w:afterAutospacing="0"/>
        <w:ind w:firstLine="709"/>
        <w:jc w:val="both"/>
        <w:rPr>
          <w:u w:val="single"/>
        </w:rPr>
      </w:pPr>
      <w:proofErr w:type="spellStart"/>
      <w:r w:rsidRPr="0014501A">
        <w:t>E-mail</w:t>
      </w:r>
      <w:proofErr w:type="spellEnd"/>
      <w:r w:rsidRPr="0014501A">
        <w:t>:</w:t>
      </w:r>
      <w:hyperlink r:id="rId8" w:history="1">
        <w:r w:rsidR="00B26C33" w:rsidRPr="0014501A">
          <w:rPr>
            <w:rStyle w:val="a3"/>
            <w:lang w:val="en-US"/>
          </w:rPr>
          <w:t>gorsut</w:t>
        </w:r>
        <w:r w:rsidR="00B26C33" w:rsidRPr="0014501A">
          <w:rPr>
            <w:rStyle w:val="a3"/>
          </w:rPr>
          <w:t>2@</w:t>
        </w:r>
        <w:r w:rsidR="00B26C33" w:rsidRPr="0014501A">
          <w:rPr>
            <w:rStyle w:val="a3"/>
            <w:lang w:val="en-US"/>
          </w:rPr>
          <w:t>mail</w:t>
        </w:r>
        <w:r w:rsidR="00B26C33" w:rsidRPr="0014501A">
          <w:rPr>
            <w:rStyle w:val="a3"/>
          </w:rPr>
          <w:t>.</w:t>
        </w:r>
        <w:r w:rsidR="00B26C33" w:rsidRPr="0014501A">
          <w:rPr>
            <w:rStyle w:val="a3"/>
            <w:lang w:val="en-US"/>
          </w:rPr>
          <w:t>ru</w:t>
        </w:r>
      </w:hyperlink>
      <w:r w:rsidRPr="0014501A">
        <w:rPr>
          <w:u w:val="single"/>
        </w:rPr>
        <w:t xml:space="preserve">, сайт </w:t>
      </w:r>
      <w:hyperlink r:id="rId9" w:history="1">
        <w:r w:rsidR="0005166F" w:rsidRPr="0014501A">
          <w:rPr>
            <w:rStyle w:val="a3"/>
            <w:lang w:val="en-US"/>
          </w:rPr>
          <w:t>www</w:t>
        </w:r>
        <w:r w:rsidR="0005166F" w:rsidRPr="0014501A">
          <w:rPr>
            <w:rStyle w:val="a3"/>
          </w:rPr>
          <w:t>.</w:t>
        </w:r>
        <w:proofErr w:type="spellStart"/>
        <w:r w:rsidR="0005166F" w:rsidRPr="0014501A">
          <w:rPr>
            <w:rStyle w:val="a3"/>
            <w:lang w:val="en-US"/>
          </w:rPr>
          <w:t>sut</w:t>
        </w:r>
        <w:proofErr w:type="spellEnd"/>
        <w:r w:rsidR="0005166F" w:rsidRPr="0014501A">
          <w:rPr>
            <w:rStyle w:val="a3"/>
          </w:rPr>
          <w:t>-</w:t>
        </w:r>
        <w:proofErr w:type="spellStart"/>
        <w:r w:rsidR="0005166F" w:rsidRPr="0014501A">
          <w:rPr>
            <w:rStyle w:val="a3"/>
            <w:lang w:val="en-US"/>
          </w:rPr>
          <w:t>pnz</w:t>
        </w:r>
        <w:proofErr w:type="spellEnd"/>
        <w:r w:rsidR="0005166F" w:rsidRPr="0014501A">
          <w:rPr>
            <w:rStyle w:val="a3"/>
          </w:rPr>
          <w:t>.</w:t>
        </w:r>
        <w:proofErr w:type="spellStart"/>
        <w:r w:rsidR="0005166F" w:rsidRPr="0014501A">
          <w:rPr>
            <w:rStyle w:val="a3"/>
            <w:lang w:val="en-US"/>
          </w:rPr>
          <w:t>ru</w:t>
        </w:r>
        <w:proofErr w:type="spellEnd"/>
      </w:hyperlink>
    </w:p>
    <w:p w:rsidR="002D6C77" w:rsidRPr="0014501A" w:rsidRDefault="00B26C33" w:rsidP="0014501A">
      <w:pPr>
        <w:pStyle w:val="a4"/>
        <w:spacing w:before="0" w:beforeAutospacing="0" w:after="0" w:afterAutospacing="0"/>
        <w:ind w:firstLine="709"/>
        <w:jc w:val="both"/>
      </w:pPr>
      <w:r w:rsidRPr="0014501A">
        <w:rPr>
          <w:b/>
          <w:bCs/>
        </w:rPr>
        <w:t xml:space="preserve">Лицензия </w:t>
      </w:r>
      <w:r w:rsidR="002C341E" w:rsidRPr="0014501A">
        <w:t xml:space="preserve">на </w:t>
      </w:r>
      <w:proofErr w:type="gramStart"/>
      <w:r w:rsidR="002C341E" w:rsidRPr="0014501A">
        <w:t xml:space="preserve">право </w:t>
      </w:r>
      <w:r w:rsidRPr="0014501A">
        <w:t>ведения</w:t>
      </w:r>
      <w:proofErr w:type="gramEnd"/>
      <w:r w:rsidRPr="0014501A">
        <w:t xml:space="preserve"> образовательной деятельности: № 10938 серия РО № 033680 от 18 января 20012</w:t>
      </w:r>
      <w:r w:rsidR="007C1D13" w:rsidRPr="0014501A">
        <w:t xml:space="preserve"> </w:t>
      </w:r>
      <w:r w:rsidRPr="0014501A">
        <w:t>г, срок действия лицензии - бессрочно.</w:t>
      </w:r>
      <w:r w:rsidR="003D51B4" w:rsidRPr="0014501A">
        <w:t xml:space="preserve"> </w:t>
      </w:r>
    </w:p>
    <w:p w:rsidR="003D51B4" w:rsidRPr="0014501A" w:rsidRDefault="003D51B4" w:rsidP="0014501A">
      <w:pPr>
        <w:pStyle w:val="a4"/>
        <w:spacing w:before="0" w:beforeAutospacing="0" w:after="0" w:afterAutospacing="0"/>
        <w:ind w:firstLine="709"/>
        <w:jc w:val="both"/>
      </w:pPr>
      <w:r w:rsidRPr="0014501A">
        <w:t>Руководит учреждением</w:t>
      </w:r>
      <w:r w:rsidRPr="0014501A">
        <w:rPr>
          <w:b/>
        </w:rPr>
        <w:t xml:space="preserve"> </w:t>
      </w:r>
      <w:r w:rsidRPr="0014501A">
        <w:t xml:space="preserve">Почетный  работник общего образования  Деркачев Евгений Александрович.  </w:t>
      </w:r>
    </w:p>
    <w:p w:rsidR="00B26C33" w:rsidRPr="0014501A" w:rsidRDefault="00B26C33" w:rsidP="0014501A">
      <w:pPr>
        <w:ind w:firstLine="709"/>
        <w:jc w:val="both"/>
        <w:rPr>
          <w:rStyle w:val="butback1"/>
          <w:b/>
          <w:bCs/>
        </w:rPr>
      </w:pPr>
      <w:r w:rsidRPr="0014501A">
        <w:rPr>
          <w:rStyle w:val="submenu-table"/>
          <w:rFonts w:eastAsia="Times New Roman"/>
          <w:b/>
          <w:bCs/>
        </w:rPr>
        <w:t>Локальные акты</w:t>
      </w:r>
      <w:r w:rsidRPr="0014501A">
        <w:t xml:space="preserve"> в учреждении издаются в соответствии с утвержденной номенклатурой и в должной степени организуют учебно-воспитательный процесс, содержание образования, обеспечивают осуществление прав учащихся.</w:t>
      </w:r>
    </w:p>
    <w:p w:rsidR="00B26C33" w:rsidRPr="0014501A" w:rsidRDefault="00B26C33" w:rsidP="0014501A">
      <w:pPr>
        <w:ind w:firstLine="709"/>
        <w:jc w:val="both"/>
      </w:pPr>
      <w:r w:rsidRPr="0014501A">
        <w:rPr>
          <w:rFonts w:eastAsia="Times New Roman"/>
          <w:b/>
          <w:bCs/>
        </w:rPr>
        <w:lastRenderedPageBreak/>
        <w:t xml:space="preserve">Новая редакция </w:t>
      </w:r>
      <w:r w:rsidRPr="0014501A">
        <w:rPr>
          <w:rStyle w:val="submenu-table"/>
          <w:rFonts w:eastAsia="Times New Roman"/>
          <w:b/>
          <w:bCs/>
        </w:rPr>
        <w:t xml:space="preserve">Устава </w:t>
      </w:r>
      <w:r w:rsidR="00914250" w:rsidRPr="0014501A">
        <w:rPr>
          <w:rStyle w:val="submenu-table"/>
          <w:rFonts w:eastAsia="Times New Roman"/>
          <w:b/>
          <w:bCs/>
        </w:rPr>
        <w:t>МБОУ ДО ЦДЮТТ г. Пензы</w:t>
      </w:r>
      <w:r w:rsidRPr="0014501A">
        <w:rPr>
          <w:rFonts w:eastAsia="Times New Roman"/>
        </w:rPr>
        <w:t xml:space="preserve"> утверждена приказом управления образования №113 от 16 мая 2016</w:t>
      </w:r>
      <w:r w:rsidR="007C1D13" w:rsidRPr="0014501A">
        <w:rPr>
          <w:rFonts w:eastAsia="Times New Roman"/>
        </w:rPr>
        <w:t xml:space="preserve"> </w:t>
      </w:r>
      <w:r w:rsidRPr="0014501A">
        <w:rPr>
          <w:rFonts w:eastAsia="Times New Roman"/>
        </w:rPr>
        <w:t>года, соответствует</w:t>
      </w:r>
      <w:r w:rsidR="00914250" w:rsidRPr="0014501A">
        <w:rPr>
          <w:rFonts w:eastAsia="Times New Roman"/>
        </w:rPr>
        <w:t xml:space="preserve"> </w:t>
      </w:r>
      <w:r w:rsidRPr="0014501A">
        <w:rPr>
          <w:rFonts w:eastAsia="Times New Roman"/>
        </w:rPr>
        <w:t>требованиям Закона №273 от 29.12.2012 «Об образовании в Российской Федерации»</w:t>
      </w:r>
      <w:r w:rsidR="00914250" w:rsidRPr="0014501A">
        <w:rPr>
          <w:rFonts w:eastAsia="Times New Roman"/>
        </w:rPr>
        <w:t>.</w:t>
      </w:r>
      <w:r w:rsidRPr="0014501A">
        <w:rPr>
          <w:rFonts w:eastAsia="Times New Roman"/>
        </w:rPr>
        <w:t xml:space="preserve"> </w:t>
      </w:r>
    </w:p>
    <w:p w:rsidR="00B26C33" w:rsidRPr="0014501A" w:rsidRDefault="00B26C33" w:rsidP="0014501A">
      <w:pPr>
        <w:ind w:firstLine="709"/>
        <w:jc w:val="both"/>
        <w:rPr>
          <w:rFonts w:eastAsia="Times New Roman"/>
        </w:rPr>
      </w:pPr>
      <w:r w:rsidRPr="0014501A">
        <w:rPr>
          <w:rStyle w:val="submenu-table"/>
          <w:rFonts w:eastAsia="Times New Roman"/>
          <w:b/>
          <w:bCs/>
        </w:rPr>
        <w:t>Право владения, использование материально-технической базы.</w:t>
      </w:r>
      <w:r w:rsidRPr="0014501A">
        <w:rPr>
          <w:rFonts w:eastAsia="Times New Roman"/>
        </w:rPr>
        <w:br/>
      </w:r>
      <w:proofErr w:type="gramStart"/>
      <w:r w:rsidRPr="0014501A">
        <w:rPr>
          <w:rFonts w:eastAsia="Times New Roman"/>
        </w:rPr>
        <w:t>Образовательная деятельность ведется в зданиях МБОУ ДО ЦДЮТТ г. Пензы по адресам:</w:t>
      </w:r>
      <w:r w:rsidR="00A26E83" w:rsidRPr="0014501A">
        <w:rPr>
          <w:rFonts w:eastAsia="Times New Roman"/>
        </w:rPr>
        <w:t xml:space="preserve"> </w:t>
      </w:r>
      <w:r w:rsidRPr="0014501A">
        <w:rPr>
          <w:rFonts w:eastAsia="Times New Roman"/>
        </w:rPr>
        <w:t xml:space="preserve"> г. Пенза, </w:t>
      </w:r>
      <w:r w:rsidR="00A26E83" w:rsidRPr="0014501A">
        <w:rPr>
          <w:rFonts w:eastAsia="Times New Roman"/>
        </w:rPr>
        <w:t xml:space="preserve"> </w:t>
      </w:r>
      <w:r w:rsidRPr="0014501A">
        <w:rPr>
          <w:rFonts w:eastAsia="Times New Roman"/>
        </w:rPr>
        <w:t xml:space="preserve">ул. Герцена, </w:t>
      </w:r>
      <w:r w:rsidR="00A26E83" w:rsidRPr="0014501A">
        <w:rPr>
          <w:rFonts w:eastAsia="Times New Roman"/>
        </w:rPr>
        <w:t xml:space="preserve"> </w:t>
      </w:r>
      <w:r w:rsidRPr="0014501A">
        <w:rPr>
          <w:rFonts w:eastAsia="Times New Roman"/>
        </w:rPr>
        <w:t>37</w:t>
      </w:r>
      <w:r w:rsidR="00560BAB" w:rsidRPr="0014501A">
        <w:rPr>
          <w:rFonts w:eastAsia="Times New Roman"/>
        </w:rPr>
        <w:t>Б</w:t>
      </w:r>
      <w:r w:rsidRPr="0014501A">
        <w:rPr>
          <w:rFonts w:eastAsia="Times New Roman"/>
        </w:rPr>
        <w:t>,  ул. Бакунина</w:t>
      </w:r>
      <w:r w:rsidR="0077353A" w:rsidRPr="0014501A">
        <w:rPr>
          <w:rFonts w:eastAsia="Times New Roman"/>
        </w:rPr>
        <w:t>,</w:t>
      </w:r>
      <w:r w:rsidR="00A26E83" w:rsidRPr="0014501A">
        <w:rPr>
          <w:rFonts w:eastAsia="Times New Roman"/>
        </w:rPr>
        <w:t xml:space="preserve"> </w:t>
      </w:r>
      <w:r w:rsidRPr="0014501A">
        <w:rPr>
          <w:rFonts w:eastAsia="Times New Roman"/>
        </w:rPr>
        <w:t>111</w:t>
      </w:r>
      <w:r w:rsidR="00A26E83" w:rsidRPr="0014501A">
        <w:rPr>
          <w:rFonts w:eastAsia="Times New Roman"/>
        </w:rPr>
        <w:t>а</w:t>
      </w:r>
      <w:r w:rsidRPr="0014501A">
        <w:rPr>
          <w:rFonts w:eastAsia="Times New Roman"/>
        </w:rPr>
        <w:t>,</w:t>
      </w:r>
      <w:r w:rsidR="00A26E83" w:rsidRPr="0014501A">
        <w:rPr>
          <w:rFonts w:eastAsia="Times New Roman"/>
        </w:rPr>
        <w:t xml:space="preserve"> </w:t>
      </w:r>
      <w:r w:rsidRPr="0014501A">
        <w:rPr>
          <w:rFonts w:eastAsia="Times New Roman"/>
        </w:rPr>
        <w:t xml:space="preserve"> ул. Луначарского, 46, </w:t>
      </w:r>
      <w:r w:rsidR="00A26E83" w:rsidRPr="0014501A">
        <w:rPr>
          <w:rFonts w:eastAsia="Times New Roman"/>
        </w:rPr>
        <w:t xml:space="preserve"> </w:t>
      </w:r>
      <w:r w:rsidRPr="0014501A">
        <w:rPr>
          <w:rFonts w:eastAsia="Times New Roman"/>
        </w:rPr>
        <w:t>ул. Калинина/Красная горка</w:t>
      </w:r>
      <w:r w:rsidR="00A26E83" w:rsidRPr="0014501A">
        <w:rPr>
          <w:rFonts w:eastAsia="Times New Roman"/>
        </w:rPr>
        <w:t>,</w:t>
      </w:r>
      <w:r w:rsidRPr="0014501A">
        <w:rPr>
          <w:rFonts w:eastAsia="Times New Roman"/>
        </w:rPr>
        <w:t xml:space="preserve"> 63/37,</w:t>
      </w:r>
      <w:r w:rsidR="00A26E83" w:rsidRPr="0014501A">
        <w:rPr>
          <w:rFonts w:eastAsia="Times New Roman"/>
        </w:rPr>
        <w:t xml:space="preserve"> </w:t>
      </w:r>
      <w:r w:rsidRPr="0014501A">
        <w:rPr>
          <w:rFonts w:eastAsia="Times New Roman"/>
        </w:rPr>
        <w:t xml:space="preserve"> ул. Ле</w:t>
      </w:r>
      <w:r w:rsidR="00A26E83" w:rsidRPr="0014501A">
        <w:rPr>
          <w:rFonts w:eastAsia="Times New Roman"/>
        </w:rPr>
        <w:t xml:space="preserve">нинградская,10, ул. </w:t>
      </w:r>
      <w:r w:rsidR="00D57376" w:rsidRPr="0014501A">
        <w:rPr>
          <w:rFonts w:eastAsia="Times New Roman"/>
        </w:rPr>
        <w:t>Бородина,</w:t>
      </w:r>
      <w:r w:rsidR="00914250" w:rsidRPr="0014501A">
        <w:rPr>
          <w:rFonts w:eastAsia="Times New Roman"/>
        </w:rPr>
        <w:t xml:space="preserve"> </w:t>
      </w:r>
      <w:r w:rsidR="00D57376" w:rsidRPr="0014501A">
        <w:rPr>
          <w:rFonts w:eastAsia="Times New Roman"/>
        </w:rPr>
        <w:t xml:space="preserve">23, </w:t>
      </w:r>
      <w:r w:rsidR="00A26E83" w:rsidRPr="0014501A">
        <w:rPr>
          <w:rFonts w:eastAsia="Times New Roman"/>
        </w:rPr>
        <w:t xml:space="preserve"> ул. </w:t>
      </w:r>
      <w:r w:rsidR="00D57376" w:rsidRPr="0014501A">
        <w:rPr>
          <w:rFonts w:eastAsia="Times New Roman"/>
        </w:rPr>
        <w:t>Набережная реки Пензы, 13</w:t>
      </w:r>
      <w:r w:rsidR="0077353A" w:rsidRPr="0014501A">
        <w:rPr>
          <w:rFonts w:eastAsia="Times New Roman"/>
        </w:rPr>
        <w:t>А</w:t>
      </w:r>
      <w:r w:rsidR="00D57376" w:rsidRPr="0014501A">
        <w:rPr>
          <w:rFonts w:eastAsia="Times New Roman"/>
        </w:rPr>
        <w:t xml:space="preserve"> </w:t>
      </w:r>
      <w:r w:rsidRPr="0014501A">
        <w:rPr>
          <w:rFonts w:eastAsia="Times New Roman"/>
        </w:rPr>
        <w:t>на праве оперативного управления</w:t>
      </w:r>
      <w:r w:rsidR="003B6881" w:rsidRPr="0014501A">
        <w:rPr>
          <w:rFonts w:eastAsia="Times New Roman"/>
        </w:rPr>
        <w:t>,</w:t>
      </w:r>
      <w:r w:rsidRPr="0014501A">
        <w:rPr>
          <w:rFonts w:eastAsia="Times New Roman"/>
        </w:rPr>
        <w:t xml:space="preserve"> и на базах общеобразовательных школ города на основании договоров о сетевом взаимодействии.</w:t>
      </w:r>
      <w:proofErr w:type="gramEnd"/>
    </w:p>
    <w:p w:rsidR="00AA55C1" w:rsidRPr="0014501A" w:rsidRDefault="00B26C33" w:rsidP="0014501A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4501A">
        <w:rPr>
          <w:rFonts w:eastAsia="Times New Roman"/>
        </w:rPr>
        <w:t>Все здания и помещения в должной мере</w:t>
      </w:r>
      <w:r w:rsidR="003D51B4" w:rsidRPr="0014501A">
        <w:rPr>
          <w:rFonts w:eastAsia="Times New Roman"/>
        </w:rPr>
        <w:t xml:space="preserve"> оснащены необходимым </w:t>
      </w:r>
      <w:r w:rsidRPr="0014501A">
        <w:rPr>
          <w:rFonts w:eastAsia="Times New Roman"/>
        </w:rPr>
        <w:t>инвентарем и оборудованием.</w:t>
      </w:r>
    </w:p>
    <w:p w:rsidR="0005166F" w:rsidRPr="0014501A" w:rsidRDefault="00B26C33" w:rsidP="0014501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4501A">
        <w:rPr>
          <w:rStyle w:val="submenu-table"/>
          <w:rFonts w:eastAsia="Times New Roman"/>
          <w:b/>
          <w:bCs/>
        </w:rPr>
        <w:t>Контингент учащихся.</w:t>
      </w:r>
      <w:r w:rsidRPr="0014501A">
        <w:rPr>
          <w:b/>
          <w:bCs/>
        </w:rPr>
        <w:t xml:space="preserve"> </w:t>
      </w:r>
    </w:p>
    <w:p w:rsidR="00E82DD3" w:rsidRDefault="00B26C33" w:rsidP="0014501A">
      <w:pPr>
        <w:autoSpaceDE w:val="0"/>
        <w:autoSpaceDN w:val="0"/>
        <w:adjustRightInd w:val="0"/>
        <w:jc w:val="both"/>
        <w:rPr>
          <w:rFonts w:eastAsia="Times New Roman"/>
        </w:rPr>
      </w:pPr>
      <w:r w:rsidRPr="0014501A">
        <w:t>В соответствии с Муниципальным заданием в учреждении занимается 3500 учащихся</w:t>
      </w:r>
      <w:r w:rsidR="003D51B4" w:rsidRPr="0014501A">
        <w:t xml:space="preserve"> в возрасте от 6 до 18 лет</w:t>
      </w:r>
      <w:r w:rsidRPr="0014501A">
        <w:t xml:space="preserve">. </w:t>
      </w:r>
      <w:r w:rsidR="003D51B4" w:rsidRPr="0014501A">
        <w:t xml:space="preserve">Сформировано 236 групп. </w:t>
      </w:r>
      <w:r w:rsidRPr="0014501A">
        <w:t xml:space="preserve">Муниципальное задание для </w:t>
      </w:r>
      <w:r w:rsidR="00914250" w:rsidRPr="0014501A">
        <w:t>МБОУ ДО ЦДЮТТ г. Пензы</w:t>
      </w:r>
      <w:r w:rsidRPr="0014501A">
        <w:t xml:space="preserve"> в соответствии с предусмотренными учредительными документами основными видами деятельности, формирует и утверждает администрация города Пензы.</w:t>
      </w:r>
      <w:r w:rsidR="003D51B4" w:rsidRPr="0014501A">
        <w:rPr>
          <w:rFonts w:eastAsia="Times New Roman"/>
          <w:color w:val="0070C0"/>
        </w:rPr>
        <w:t xml:space="preserve"> </w:t>
      </w:r>
      <w:r w:rsidR="00E82DD3" w:rsidRPr="0014501A">
        <w:rPr>
          <w:rFonts w:eastAsia="Times New Roman"/>
        </w:rPr>
        <w:t>Возрастной состав учащихся, характеризуется следующим образом:</w:t>
      </w:r>
    </w:p>
    <w:p w:rsidR="0014501A" w:rsidRDefault="0014501A" w:rsidP="0014501A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14501A" w:rsidRDefault="0014501A" w:rsidP="0014501A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E82DD3" w:rsidRPr="0014501A" w:rsidRDefault="000F5D38" w:rsidP="002006E9">
      <w:pPr>
        <w:autoSpaceDE w:val="0"/>
        <w:autoSpaceDN w:val="0"/>
        <w:adjustRightInd w:val="0"/>
        <w:jc w:val="center"/>
        <w:rPr>
          <w:rFonts w:eastAsia="Times New Roman"/>
        </w:rPr>
      </w:pPr>
      <w:r w:rsidRPr="000F5D38">
        <w:rPr>
          <w:rFonts w:eastAsia="Times New Roman"/>
          <w:noProof/>
        </w:rPr>
        <w:drawing>
          <wp:inline distT="0" distB="0" distL="0" distR="0">
            <wp:extent cx="3669461" cy="1378430"/>
            <wp:effectExtent l="57150" t="19050" r="45289" b="0"/>
            <wp:docPr id="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82DD3" w:rsidRPr="0014501A">
        <w:rPr>
          <w:rFonts w:eastAsia="Times New Roman"/>
        </w:rPr>
        <w:t xml:space="preserve">              </w:t>
      </w:r>
    </w:p>
    <w:p w:rsidR="003D51B4" w:rsidRPr="0014501A" w:rsidRDefault="003D51B4" w:rsidP="0014501A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70C0"/>
        </w:rPr>
      </w:pPr>
    </w:p>
    <w:p w:rsidR="00D2722D" w:rsidRPr="0014501A" w:rsidRDefault="00D2722D" w:rsidP="0014501A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</w:rPr>
      </w:pPr>
      <w:r w:rsidRPr="0014501A">
        <w:rPr>
          <w:rFonts w:eastAsia="Times New Roman"/>
          <w:color w:val="000000" w:themeColor="text1"/>
        </w:rPr>
        <w:t>Мониторинг показывает, что нужно больше привлекать учащихся младшего школьного возраста</w:t>
      </w:r>
      <w:r w:rsidR="002D6C77" w:rsidRPr="0014501A">
        <w:rPr>
          <w:rFonts w:eastAsia="Times New Roman"/>
          <w:color w:val="000000" w:themeColor="text1"/>
        </w:rPr>
        <w:t xml:space="preserve"> для обучения в наши объединения.</w:t>
      </w:r>
    </w:p>
    <w:p w:rsidR="002006E9" w:rsidRDefault="00BF5EC7" w:rsidP="002E7B12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</w:rPr>
      </w:pPr>
      <w:r w:rsidRPr="0014501A">
        <w:rPr>
          <w:rFonts w:eastAsia="Times New Roman"/>
          <w:color w:val="000000" w:themeColor="text1"/>
        </w:rPr>
        <w:t xml:space="preserve">Распределение </w:t>
      </w:r>
      <w:proofErr w:type="gramStart"/>
      <w:r w:rsidRPr="0014501A">
        <w:rPr>
          <w:rFonts w:eastAsia="Times New Roman"/>
          <w:color w:val="000000" w:themeColor="text1"/>
        </w:rPr>
        <w:t>учащихся, занимающихся</w:t>
      </w:r>
      <w:r w:rsidR="006512F7" w:rsidRPr="0014501A">
        <w:rPr>
          <w:rFonts w:eastAsia="Times New Roman"/>
          <w:color w:val="000000" w:themeColor="text1"/>
        </w:rPr>
        <w:t xml:space="preserve"> в объединениях</w:t>
      </w:r>
      <w:r w:rsidRPr="0014501A">
        <w:rPr>
          <w:rFonts w:eastAsia="Times New Roman"/>
          <w:color w:val="000000" w:themeColor="text1"/>
        </w:rPr>
        <w:t xml:space="preserve"> </w:t>
      </w:r>
      <w:r w:rsidR="006512F7" w:rsidRPr="0014501A">
        <w:rPr>
          <w:rFonts w:eastAsia="Times New Roman"/>
          <w:color w:val="000000" w:themeColor="text1"/>
        </w:rPr>
        <w:t xml:space="preserve">по </w:t>
      </w:r>
      <w:r w:rsidRPr="0014501A">
        <w:rPr>
          <w:rFonts w:eastAsia="Times New Roman"/>
          <w:color w:val="000000" w:themeColor="text1"/>
        </w:rPr>
        <w:t xml:space="preserve"> района</w:t>
      </w:r>
      <w:r w:rsidR="006512F7" w:rsidRPr="0014501A">
        <w:rPr>
          <w:rFonts w:eastAsia="Times New Roman"/>
          <w:color w:val="000000" w:themeColor="text1"/>
        </w:rPr>
        <w:t>м</w:t>
      </w:r>
      <w:r w:rsidRPr="0014501A">
        <w:rPr>
          <w:rFonts w:eastAsia="Times New Roman"/>
          <w:color w:val="000000" w:themeColor="text1"/>
        </w:rPr>
        <w:t xml:space="preserve"> города</w:t>
      </w:r>
      <w:r w:rsidR="006E571A" w:rsidRPr="0014501A">
        <w:rPr>
          <w:rFonts w:eastAsia="Times New Roman"/>
          <w:color w:val="000000" w:themeColor="text1"/>
        </w:rPr>
        <w:t xml:space="preserve"> </w:t>
      </w:r>
      <w:r w:rsidR="00D2722D" w:rsidRPr="0014501A">
        <w:rPr>
          <w:rFonts w:eastAsia="Times New Roman"/>
          <w:color w:val="000000" w:themeColor="text1"/>
        </w:rPr>
        <w:t xml:space="preserve"> осталось</w:t>
      </w:r>
      <w:proofErr w:type="gramEnd"/>
      <w:r w:rsidR="00D2722D" w:rsidRPr="0014501A">
        <w:rPr>
          <w:rFonts w:eastAsia="Times New Roman"/>
          <w:color w:val="000000" w:themeColor="text1"/>
        </w:rPr>
        <w:t xml:space="preserve"> прежним, что говорит о стабильности посещения учащимися наших объединений.</w:t>
      </w:r>
    </w:p>
    <w:p w:rsidR="002006E9" w:rsidRDefault="002006E9" w:rsidP="0014501A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</w:rPr>
      </w:pPr>
    </w:p>
    <w:p w:rsidR="002006E9" w:rsidRPr="0014501A" w:rsidRDefault="002006E9" w:rsidP="002E7B12">
      <w:pPr>
        <w:autoSpaceDE w:val="0"/>
        <w:autoSpaceDN w:val="0"/>
        <w:adjustRightInd w:val="0"/>
        <w:ind w:firstLine="709"/>
        <w:jc w:val="center"/>
        <w:rPr>
          <w:rFonts w:eastAsia="Times New Roman"/>
          <w:color w:val="000000" w:themeColor="text1"/>
        </w:rPr>
      </w:pPr>
      <w:r>
        <w:rPr>
          <w:rFonts w:eastAsia="Times New Roman"/>
          <w:noProof/>
          <w:color w:val="000000" w:themeColor="text1"/>
        </w:rPr>
        <w:drawing>
          <wp:inline distT="0" distB="0" distL="0" distR="0">
            <wp:extent cx="3540065" cy="1378430"/>
            <wp:effectExtent l="57150" t="19050" r="4133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D6C77" w:rsidRPr="006C6A37" w:rsidRDefault="002D6C77" w:rsidP="0014501A">
      <w:pPr>
        <w:autoSpaceDE w:val="0"/>
        <w:autoSpaceDN w:val="0"/>
        <w:adjustRightInd w:val="0"/>
        <w:jc w:val="both"/>
        <w:rPr>
          <w:rFonts w:eastAsia="Times New Roman" w:cs="TimesNewRomanPSMT Cyr"/>
        </w:rPr>
      </w:pPr>
    </w:p>
    <w:p w:rsidR="003378FB" w:rsidRPr="0014501A" w:rsidRDefault="003378FB" w:rsidP="0014501A">
      <w:pPr>
        <w:autoSpaceDE w:val="0"/>
        <w:autoSpaceDN w:val="0"/>
        <w:adjustRightInd w:val="0"/>
        <w:jc w:val="both"/>
        <w:rPr>
          <w:rFonts w:eastAsia="Times New Roman"/>
        </w:rPr>
      </w:pPr>
      <w:r w:rsidRPr="0014501A">
        <w:rPr>
          <w:rFonts w:eastAsia="Times New Roman"/>
        </w:rPr>
        <w:t>Распределение учащихся по подростковым клубам:</w:t>
      </w:r>
    </w:p>
    <w:p w:rsidR="004259F2" w:rsidRPr="0014501A" w:rsidRDefault="004259F2" w:rsidP="0014501A">
      <w:pPr>
        <w:autoSpaceDE w:val="0"/>
        <w:autoSpaceDN w:val="0"/>
        <w:adjustRightInd w:val="0"/>
        <w:jc w:val="both"/>
        <w:rPr>
          <w:rFonts w:eastAsia="Times New Roman"/>
        </w:rPr>
      </w:pPr>
      <w:r w:rsidRPr="0014501A">
        <w:rPr>
          <w:rFonts w:eastAsia="Times New Roman"/>
        </w:rPr>
        <w:t>- «Товарищ»-</w:t>
      </w:r>
      <w:r w:rsidR="000E333F">
        <w:rPr>
          <w:rFonts w:eastAsia="Times New Roman"/>
        </w:rPr>
        <w:t xml:space="preserve"> </w:t>
      </w:r>
      <w:r w:rsidRPr="0014501A">
        <w:rPr>
          <w:rFonts w:eastAsia="Times New Roman"/>
        </w:rPr>
        <w:t>345</w:t>
      </w:r>
      <w:r w:rsidR="001720F7" w:rsidRPr="0014501A">
        <w:rPr>
          <w:rFonts w:eastAsia="Times New Roman"/>
        </w:rPr>
        <w:t xml:space="preserve"> человек</w:t>
      </w:r>
    </w:p>
    <w:p w:rsidR="004259F2" w:rsidRPr="0014501A" w:rsidRDefault="004259F2" w:rsidP="0014501A">
      <w:pPr>
        <w:autoSpaceDE w:val="0"/>
        <w:autoSpaceDN w:val="0"/>
        <w:adjustRightInd w:val="0"/>
        <w:jc w:val="both"/>
        <w:rPr>
          <w:rFonts w:eastAsia="Times New Roman"/>
        </w:rPr>
      </w:pPr>
      <w:r w:rsidRPr="0014501A">
        <w:rPr>
          <w:rFonts w:eastAsia="Times New Roman"/>
        </w:rPr>
        <w:t>-</w:t>
      </w:r>
      <w:r w:rsidR="002374E9" w:rsidRPr="0014501A">
        <w:rPr>
          <w:rFonts w:eastAsia="Times New Roman"/>
        </w:rPr>
        <w:t>«Альтернатива»-</w:t>
      </w:r>
      <w:r w:rsidR="000E333F">
        <w:rPr>
          <w:rFonts w:eastAsia="Times New Roman"/>
        </w:rPr>
        <w:t xml:space="preserve"> </w:t>
      </w:r>
      <w:r w:rsidR="002374E9" w:rsidRPr="0014501A">
        <w:rPr>
          <w:rFonts w:eastAsia="Times New Roman"/>
        </w:rPr>
        <w:t>75</w:t>
      </w:r>
      <w:r w:rsidR="001720F7" w:rsidRPr="0014501A">
        <w:rPr>
          <w:rFonts w:eastAsia="Times New Roman"/>
        </w:rPr>
        <w:t xml:space="preserve"> человек</w:t>
      </w:r>
    </w:p>
    <w:p w:rsidR="002374E9" w:rsidRPr="0014501A" w:rsidRDefault="002374E9" w:rsidP="0014501A">
      <w:pPr>
        <w:autoSpaceDE w:val="0"/>
        <w:autoSpaceDN w:val="0"/>
        <w:adjustRightInd w:val="0"/>
        <w:jc w:val="both"/>
        <w:rPr>
          <w:rFonts w:eastAsia="Times New Roman"/>
        </w:rPr>
      </w:pPr>
      <w:r w:rsidRPr="0014501A">
        <w:rPr>
          <w:rFonts w:eastAsia="Times New Roman"/>
        </w:rPr>
        <w:t>-«Гайдар»-</w:t>
      </w:r>
      <w:r w:rsidR="000E333F">
        <w:rPr>
          <w:rFonts w:eastAsia="Times New Roman"/>
        </w:rPr>
        <w:t xml:space="preserve"> </w:t>
      </w:r>
      <w:r w:rsidRPr="0014501A">
        <w:rPr>
          <w:rFonts w:eastAsia="Times New Roman"/>
        </w:rPr>
        <w:t>240</w:t>
      </w:r>
      <w:r w:rsidR="001720F7" w:rsidRPr="0014501A">
        <w:rPr>
          <w:rFonts w:eastAsia="Times New Roman"/>
        </w:rPr>
        <w:t xml:space="preserve"> человек</w:t>
      </w:r>
    </w:p>
    <w:p w:rsidR="002374E9" w:rsidRPr="0014501A" w:rsidRDefault="002374E9" w:rsidP="0014501A">
      <w:pPr>
        <w:autoSpaceDE w:val="0"/>
        <w:autoSpaceDN w:val="0"/>
        <w:adjustRightInd w:val="0"/>
        <w:jc w:val="both"/>
        <w:rPr>
          <w:rFonts w:eastAsia="Times New Roman"/>
        </w:rPr>
      </w:pPr>
      <w:r w:rsidRPr="0014501A">
        <w:rPr>
          <w:rFonts w:eastAsia="Times New Roman"/>
        </w:rPr>
        <w:t>-«Рубин» -</w:t>
      </w:r>
      <w:r w:rsidR="000E333F">
        <w:rPr>
          <w:rFonts w:eastAsia="Times New Roman"/>
        </w:rPr>
        <w:t xml:space="preserve"> </w:t>
      </w:r>
      <w:r w:rsidRPr="0014501A">
        <w:rPr>
          <w:rFonts w:eastAsia="Times New Roman"/>
        </w:rPr>
        <w:t>75</w:t>
      </w:r>
      <w:r w:rsidR="001720F7" w:rsidRPr="0014501A">
        <w:rPr>
          <w:rFonts w:eastAsia="Times New Roman"/>
        </w:rPr>
        <w:t xml:space="preserve"> человек</w:t>
      </w:r>
    </w:p>
    <w:p w:rsidR="002D6C77" w:rsidRPr="0014501A" w:rsidRDefault="002374E9" w:rsidP="0014501A">
      <w:pPr>
        <w:autoSpaceDE w:val="0"/>
        <w:autoSpaceDN w:val="0"/>
        <w:adjustRightInd w:val="0"/>
        <w:jc w:val="both"/>
        <w:rPr>
          <w:rFonts w:eastAsia="Times New Roman"/>
        </w:rPr>
      </w:pPr>
      <w:r w:rsidRPr="0014501A">
        <w:rPr>
          <w:rFonts w:eastAsia="Times New Roman"/>
        </w:rPr>
        <w:t>-«Юность»-</w:t>
      </w:r>
      <w:r w:rsidR="000E333F">
        <w:rPr>
          <w:rFonts w:eastAsia="Times New Roman"/>
        </w:rPr>
        <w:t xml:space="preserve"> </w:t>
      </w:r>
      <w:r w:rsidRPr="0014501A">
        <w:rPr>
          <w:rFonts w:eastAsia="Times New Roman"/>
        </w:rPr>
        <w:t>90</w:t>
      </w:r>
      <w:r w:rsidR="001720F7" w:rsidRPr="0014501A">
        <w:rPr>
          <w:rFonts w:eastAsia="Times New Roman"/>
        </w:rPr>
        <w:t xml:space="preserve"> человек</w:t>
      </w:r>
    </w:p>
    <w:p w:rsidR="00A50ECB" w:rsidRPr="0014501A" w:rsidRDefault="00A50ECB" w:rsidP="0014501A">
      <w:pPr>
        <w:autoSpaceDE w:val="0"/>
        <w:autoSpaceDN w:val="0"/>
        <w:adjustRightInd w:val="0"/>
        <w:jc w:val="both"/>
        <w:rPr>
          <w:rFonts w:eastAsia="Times New Roman"/>
        </w:rPr>
      </w:pPr>
      <w:r w:rsidRPr="0014501A">
        <w:rPr>
          <w:rFonts w:eastAsia="Times New Roman"/>
        </w:rPr>
        <w:t>-«Радар»-</w:t>
      </w:r>
      <w:r w:rsidR="000E333F">
        <w:rPr>
          <w:rFonts w:eastAsia="Times New Roman"/>
        </w:rPr>
        <w:t xml:space="preserve"> </w:t>
      </w:r>
      <w:r w:rsidRPr="0014501A">
        <w:rPr>
          <w:rFonts w:eastAsia="Times New Roman"/>
        </w:rPr>
        <w:t>30 человек</w:t>
      </w:r>
    </w:p>
    <w:p w:rsidR="00870D2E" w:rsidRPr="0014501A" w:rsidRDefault="00A50ECB" w:rsidP="0014501A">
      <w:pPr>
        <w:autoSpaceDE w:val="0"/>
        <w:autoSpaceDN w:val="0"/>
        <w:adjustRightInd w:val="0"/>
        <w:jc w:val="both"/>
        <w:rPr>
          <w:rFonts w:eastAsia="Times New Roman"/>
        </w:rPr>
      </w:pPr>
      <w:r w:rsidRPr="0014501A">
        <w:rPr>
          <w:rFonts w:eastAsia="Times New Roman"/>
        </w:rPr>
        <w:t>-</w:t>
      </w:r>
      <w:r w:rsidR="008B14B8" w:rsidRPr="0014501A">
        <w:rPr>
          <w:rFonts w:eastAsia="Times New Roman"/>
        </w:rPr>
        <w:t>«Панорама»-</w:t>
      </w:r>
      <w:r w:rsidR="000E333F">
        <w:rPr>
          <w:rFonts w:eastAsia="Times New Roman"/>
        </w:rPr>
        <w:t xml:space="preserve"> </w:t>
      </w:r>
      <w:r w:rsidR="008B14B8" w:rsidRPr="0014501A">
        <w:rPr>
          <w:rFonts w:eastAsia="Times New Roman"/>
        </w:rPr>
        <w:t>30 человек</w:t>
      </w:r>
    </w:p>
    <w:p w:rsidR="006C1ADC" w:rsidRPr="0014501A" w:rsidRDefault="00445FAF" w:rsidP="0014501A">
      <w:pPr>
        <w:autoSpaceDE w:val="0"/>
        <w:autoSpaceDN w:val="0"/>
        <w:adjustRightInd w:val="0"/>
        <w:jc w:val="both"/>
        <w:rPr>
          <w:rFonts w:eastAsia="Times New Roman"/>
          <w:iCs/>
          <w:color w:val="000000" w:themeColor="text1"/>
        </w:rPr>
      </w:pPr>
      <w:r w:rsidRPr="0014501A">
        <w:rPr>
          <w:rFonts w:eastAsia="Times New Roman"/>
          <w:iCs/>
          <w:color w:val="000000" w:themeColor="text1"/>
        </w:rPr>
        <w:t>Количество учащихся по направлениям деятельности</w:t>
      </w:r>
      <w:r w:rsidR="002D6C77" w:rsidRPr="0014501A">
        <w:rPr>
          <w:rFonts w:eastAsia="Times New Roman"/>
          <w:iCs/>
          <w:color w:val="000000" w:themeColor="text1"/>
        </w:rPr>
        <w:t>:</w:t>
      </w:r>
    </w:p>
    <w:p w:rsidR="002D6C77" w:rsidRPr="0014501A" w:rsidRDefault="002D6C77" w:rsidP="0014501A">
      <w:pPr>
        <w:autoSpaceDE w:val="0"/>
        <w:autoSpaceDN w:val="0"/>
        <w:adjustRightInd w:val="0"/>
        <w:jc w:val="both"/>
        <w:rPr>
          <w:rFonts w:eastAsia="Times New Roman"/>
          <w:iCs/>
          <w:color w:val="000000" w:themeColor="text1"/>
        </w:rPr>
      </w:pPr>
      <w:r w:rsidRPr="0014501A">
        <w:rPr>
          <w:rFonts w:eastAsia="Times New Roman"/>
          <w:iCs/>
          <w:color w:val="000000" w:themeColor="text1"/>
        </w:rPr>
        <w:lastRenderedPageBreak/>
        <w:t>-</w:t>
      </w:r>
      <w:proofErr w:type="gramStart"/>
      <w:r w:rsidRPr="0014501A">
        <w:rPr>
          <w:rFonts w:eastAsia="Times New Roman"/>
          <w:iCs/>
          <w:color w:val="000000" w:themeColor="text1"/>
        </w:rPr>
        <w:t>физкультурно-спортивное</w:t>
      </w:r>
      <w:proofErr w:type="gramEnd"/>
      <w:r w:rsidRPr="0014501A">
        <w:rPr>
          <w:rFonts w:eastAsia="Times New Roman"/>
          <w:iCs/>
          <w:color w:val="000000" w:themeColor="text1"/>
        </w:rPr>
        <w:t xml:space="preserve"> -</w:t>
      </w:r>
      <w:r w:rsidR="000E333F">
        <w:rPr>
          <w:rFonts w:eastAsia="Times New Roman"/>
          <w:iCs/>
          <w:color w:val="000000" w:themeColor="text1"/>
        </w:rPr>
        <w:t xml:space="preserve"> </w:t>
      </w:r>
      <w:r w:rsidRPr="0014501A">
        <w:rPr>
          <w:rFonts w:eastAsia="Times New Roman"/>
          <w:iCs/>
          <w:color w:val="000000" w:themeColor="text1"/>
        </w:rPr>
        <w:t>1470 учащихся</w:t>
      </w:r>
      <w:r w:rsidR="00DC2D50" w:rsidRPr="0014501A">
        <w:rPr>
          <w:rFonts w:eastAsia="Times New Roman"/>
          <w:iCs/>
          <w:color w:val="000000" w:themeColor="text1"/>
        </w:rPr>
        <w:t xml:space="preserve"> </w:t>
      </w:r>
    </w:p>
    <w:p w:rsidR="002D6C77" w:rsidRPr="0014501A" w:rsidRDefault="002D6C77" w:rsidP="0014501A">
      <w:pPr>
        <w:autoSpaceDE w:val="0"/>
        <w:autoSpaceDN w:val="0"/>
        <w:adjustRightInd w:val="0"/>
        <w:jc w:val="both"/>
        <w:rPr>
          <w:rFonts w:eastAsia="Times New Roman"/>
          <w:iCs/>
          <w:color w:val="000000" w:themeColor="text1"/>
        </w:rPr>
      </w:pPr>
      <w:r w:rsidRPr="0014501A">
        <w:rPr>
          <w:rFonts w:eastAsia="Times New Roman"/>
          <w:iCs/>
          <w:color w:val="000000" w:themeColor="text1"/>
        </w:rPr>
        <w:t>-</w:t>
      </w:r>
      <w:proofErr w:type="gramStart"/>
      <w:r w:rsidRPr="0014501A">
        <w:rPr>
          <w:rFonts w:eastAsia="Times New Roman"/>
          <w:iCs/>
          <w:color w:val="000000" w:themeColor="text1"/>
        </w:rPr>
        <w:t>социально-педагогическое</w:t>
      </w:r>
      <w:proofErr w:type="gramEnd"/>
      <w:r w:rsidRPr="0014501A">
        <w:rPr>
          <w:rFonts w:eastAsia="Times New Roman"/>
          <w:iCs/>
          <w:color w:val="000000" w:themeColor="text1"/>
        </w:rPr>
        <w:t>-</w:t>
      </w:r>
      <w:r w:rsidR="000E333F">
        <w:rPr>
          <w:rFonts w:eastAsia="Times New Roman"/>
          <w:iCs/>
          <w:color w:val="000000" w:themeColor="text1"/>
        </w:rPr>
        <w:t xml:space="preserve"> </w:t>
      </w:r>
      <w:r w:rsidRPr="0014501A">
        <w:rPr>
          <w:rFonts w:eastAsia="Times New Roman"/>
          <w:iCs/>
          <w:color w:val="000000" w:themeColor="text1"/>
        </w:rPr>
        <w:t>270 учащихся</w:t>
      </w:r>
    </w:p>
    <w:p w:rsidR="002D6C77" w:rsidRPr="0014501A" w:rsidRDefault="002D6C77" w:rsidP="0014501A">
      <w:pPr>
        <w:autoSpaceDE w:val="0"/>
        <w:autoSpaceDN w:val="0"/>
        <w:adjustRightInd w:val="0"/>
        <w:jc w:val="both"/>
        <w:rPr>
          <w:rFonts w:eastAsia="Times New Roman"/>
          <w:iCs/>
          <w:color w:val="000000" w:themeColor="text1"/>
        </w:rPr>
      </w:pPr>
      <w:r w:rsidRPr="0014501A">
        <w:rPr>
          <w:rFonts w:eastAsia="Times New Roman"/>
          <w:iCs/>
          <w:color w:val="000000" w:themeColor="text1"/>
        </w:rPr>
        <w:t>-</w:t>
      </w:r>
      <w:proofErr w:type="gramStart"/>
      <w:r w:rsidRPr="0014501A">
        <w:rPr>
          <w:rFonts w:eastAsia="Times New Roman"/>
          <w:iCs/>
          <w:color w:val="000000" w:themeColor="text1"/>
        </w:rPr>
        <w:t>техническое</w:t>
      </w:r>
      <w:proofErr w:type="gramEnd"/>
      <w:r w:rsidRPr="0014501A">
        <w:rPr>
          <w:rFonts w:eastAsia="Times New Roman"/>
          <w:iCs/>
          <w:color w:val="000000" w:themeColor="text1"/>
        </w:rPr>
        <w:t>-</w:t>
      </w:r>
      <w:r w:rsidR="006E571A" w:rsidRPr="0014501A">
        <w:rPr>
          <w:rFonts w:eastAsia="Times New Roman"/>
          <w:iCs/>
          <w:color w:val="000000" w:themeColor="text1"/>
        </w:rPr>
        <w:t xml:space="preserve"> </w:t>
      </w:r>
      <w:r w:rsidR="000E333F">
        <w:rPr>
          <w:rFonts w:eastAsia="Times New Roman"/>
          <w:iCs/>
          <w:color w:val="000000" w:themeColor="text1"/>
        </w:rPr>
        <w:t xml:space="preserve"> </w:t>
      </w:r>
      <w:r w:rsidRPr="0014501A">
        <w:rPr>
          <w:rFonts w:eastAsia="Times New Roman"/>
          <w:iCs/>
          <w:color w:val="000000" w:themeColor="text1"/>
        </w:rPr>
        <w:t>635 учащихся</w:t>
      </w:r>
    </w:p>
    <w:p w:rsidR="002D6C77" w:rsidRDefault="002D6C77" w:rsidP="0014501A">
      <w:pPr>
        <w:autoSpaceDE w:val="0"/>
        <w:autoSpaceDN w:val="0"/>
        <w:adjustRightInd w:val="0"/>
        <w:jc w:val="both"/>
        <w:rPr>
          <w:rFonts w:eastAsia="Times New Roman"/>
          <w:iCs/>
          <w:color w:val="000000" w:themeColor="text1"/>
        </w:rPr>
      </w:pPr>
      <w:r w:rsidRPr="0014501A">
        <w:rPr>
          <w:rFonts w:eastAsia="Times New Roman"/>
          <w:iCs/>
          <w:color w:val="000000" w:themeColor="text1"/>
        </w:rPr>
        <w:t>-</w:t>
      </w:r>
      <w:proofErr w:type="gramStart"/>
      <w:r w:rsidRPr="0014501A">
        <w:rPr>
          <w:rFonts w:eastAsia="Times New Roman"/>
          <w:iCs/>
          <w:color w:val="000000" w:themeColor="text1"/>
        </w:rPr>
        <w:t>художественно-эстетическое</w:t>
      </w:r>
      <w:proofErr w:type="gramEnd"/>
      <w:r w:rsidRPr="0014501A">
        <w:rPr>
          <w:rFonts w:eastAsia="Times New Roman"/>
          <w:iCs/>
          <w:color w:val="000000" w:themeColor="text1"/>
        </w:rPr>
        <w:t>-</w:t>
      </w:r>
      <w:r w:rsidR="000E333F">
        <w:rPr>
          <w:rFonts w:eastAsia="Times New Roman"/>
          <w:iCs/>
          <w:color w:val="000000" w:themeColor="text1"/>
        </w:rPr>
        <w:t xml:space="preserve"> </w:t>
      </w:r>
      <w:r w:rsidRPr="0014501A">
        <w:rPr>
          <w:rFonts w:eastAsia="Times New Roman"/>
          <w:iCs/>
          <w:color w:val="000000" w:themeColor="text1"/>
        </w:rPr>
        <w:t>1125 учащихся</w:t>
      </w:r>
      <w:r w:rsidR="006C6A37">
        <w:rPr>
          <w:rFonts w:eastAsia="Times New Roman"/>
          <w:iCs/>
          <w:color w:val="000000" w:themeColor="text1"/>
        </w:rPr>
        <w:t xml:space="preserve">. </w:t>
      </w:r>
    </w:p>
    <w:p w:rsidR="006C6A37" w:rsidRDefault="006C6A37" w:rsidP="0014501A">
      <w:pPr>
        <w:autoSpaceDE w:val="0"/>
        <w:autoSpaceDN w:val="0"/>
        <w:adjustRightInd w:val="0"/>
        <w:jc w:val="both"/>
        <w:rPr>
          <w:rFonts w:eastAsia="Times New Roman"/>
          <w:iCs/>
          <w:color w:val="000000" w:themeColor="text1"/>
        </w:rPr>
      </w:pPr>
    </w:p>
    <w:p w:rsidR="006C6A37" w:rsidRDefault="006C6A37" w:rsidP="008B0C93">
      <w:pPr>
        <w:autoSpaceDE w:val="0"/>
        <w:autoSpaceDN w:val="0"/>
        <w:adjustRightInd w:val="0"/>
        <w:jc w:val="center"/>
        <w:rPr>
          <w:rFonts w:eastAsia="Times New Roman"/>
          <w:iCs/>
          <w:color w:val="000000" w:themeColor="text1"/>
        </w:rPr>
      </w:pPr>
      <w:r>
        <w:rPr>
          <w:rFonts w:eastAsia="Times New Roman"/>
          <w:iCs/>
          <w:noProof/>
          <w:color w:val="000000" w:themeColor="text1"/>
        </w:rPr>
        <w:drawing>
          <wp:inline distT="0" distB="0" distL="0" distR="0">
            <wp:extent cx="3994042" cy="1352550"/>
            <wp:effectExtent l="57150" t="19050" r="44558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5FAF" w:rsidRPr="0014501A" w:rsidRDefault="00445FAF" w:rsidP="0014501A">
      <w:pPr>
        <w:autoSpaceDE w:val="0"/>
        <w:autoSpaceDN w:val="0"/>
        <w:adjustRightInd w:val="0"/>
        <w:jc w:val="both"/>
        <w:rPr>
          <w:rFonts w:eastAsia="Times New Roman"/>
          <w:b/>
          <w:bCs/>
          <w:color w:val="0070C0"/>
        </w:rPr>
      </w:pPr>
    </w:p>
    <w:p w:rsidR="002D6C77" w:rsidRPr="0014501A" w:rsidRDefault="002D6C77" w:rsidP="0014501A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2374E9" w:rsidRPr="0014501A" w:rsidRDefault="006512F7" w:rsidP="0014501A">
      <w:pPr>
        <w:autoSpaceDE w:val="0"/>
        <w:autoSpaceDN w:val="0"/>
        <w:adjustRightInd w:val="0"/>
        <w:jc w:val="both"/>
        <w:rPr>
          <w:rFonts w:eastAsia="Times New Roman"/>
        </w:rPr>
      </w:pPr>
      <w:r w:rsidRPr="0014501A">
        <w:rPr>
          <w:rFonts w:eastAsia="Times New Roman"/>
        </w:rPr>
        <w:t>При сравнительном анализе можно отметить увеличение количества учащихся в объединени</w:t>
      </w:r>
      <w:r w:rsidR="00DE3C36" w:rsidRPr="0014501A">
        <w:rPr>
          <w:rFonts w:eastAsia="Times New Roman"/>
        </w:rPr>
        <w:t>ях технической направленности (</w:t>
      </w:r>
      <w:r w:rsidRPr="0014501A">
        <w:rPr>
          <w:rFonts w:eastAsia="Times New Roman"/>
        </w:rPr>
        <w:t>с 411 в прошлом году до 635 учащихся в этом году), что говорит о возросшем интересе учащихся к техническим видам деятельности.</w:t>
      </w:r>
    </w:p>
    <w:p w:rsidR="0005166F" w:rsidRPr="0014501A" w:rsidRDefault="00B26C33" w:rsidP="0014501A">
      <w:pPr>
        <w:spacing w:after="240"/>
        <w:jc w:val="both"/>
        <w:rPr>
          <w:rStyle w:val="submenu-table"/>
          <w:rFonts w:eastAsia="Times New Roman"/>
          <w:b/>
          <w:bCs/>
        </w:rPr>
      </w:pPr>
      <w:r w:rsidRPr="0014501A">
        <w:rPr>
          <w:rStyle w:val="submenu-table"/>
          <w:rFonts w:eastAsia="Times New Roman"/>
          <w:b/>
          <w:bCs/>
        </w:rPr>
        <w:t>2.Особенности образовательного процесса.</w:t>
      </w:r>
    </w:p>
    <w:p w:rsidR="0005166F" w:rsidRPr="0014501A" w:rsidRDefault="003215D4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 xml:space="preserve">        </w:t>
      </w:r>
      <w:r w:rsidR="00B26C33" w:rsidRPr="0014501A">
        <w:rPr>
          <w:rFonts w:eastAsia="Times New Roman"/>
        </w:rPr>
        <w:t xml:space="preserve">Целью образовательного процесса в </w:t>
      </w:r>
      <w:r w:rsidR="001720F7" w:rsidRPr="0014501A">
        <w:rPr>
          <w:rFonts w:eastAsia="Times New Roman"/>
        </w:rPr>
        <w:t>МБОУ ДО ЦДЮТТ г. Пензы</w:t>
      </w:r>
      <w:r w:rsidR="00B26C33" w:rsidRPr="0014501A">
        <w:rPr>
          <w:rFonts w:eastAsia="Times New Roman"/>
        </w:rPr>
        <w:t xml:space="preserve"> является формирование положительной мотивации к познаниям и творчеству, привитие навыков социальной ориентации и адаптации учащихся, получение учащимися профильных знаний, умений, навыков и применение их в жизни, а так же развитие у учащихся потребности в организованном досуге.</w:t>
      </w:r>
    </w:p>
    <w:p w:rsidR="0005166F" w:rsidRPr="0014501A" w:rsidRDefault="00B26C33" w:rsidP="0014501A">
      <w:pPr>
        <w:ind w:firstLine="709"/>
        <w:jc w:val="both"/>
        <w:rPr>
          <w:rFonts w:eastAsia="Times New Roman"/>
        </w:rPr>
      </w:pPr>
      <w:r w:rsidRPr="0014501A">
        <w:rPr>
          <w:rFonts w:eastAsia="Times New Roman"/>
        </w:rPr>
        <w:t xml:space="preserve">Основными задачами Учреждения являются: </w:t>
      </w:r>
    </w:p>
    <w:p w:rsidR="0005166F" w:rsidRPr="0014501A" w:rsidRDefault="000E333F" w:rsidP="0014501A">
      <w:pPr>
        <w:jc w:val="both"/>
        <w:rPr>
          <w:rFonts w:eastAsia="Times New Roman"/>
        </w:rPr>
      </w:pPr>
      <w:r>
        <w:rPr>
          <w:rFonts w:eastAsia="Times New Roman"/>
        </w:rPr>
        <w:t>-</w:t>
      </w:r>
      <w:r w:rsidR="00B26C33" w:rsidRPr="0014501A">
        <w:rPr>
          <w:rFonts w:eastAsia="Times New Roman"/>
        </w:rPr>
        <w:t xml:space="preserve">создание необходимых условий для удовлетворения потребности каждого </w:t>
      </w:r>
      <w:r w:rsidR="0077353A" w:rsidRPr="0014501A">
        <w:rPr>
          <w:rFonts w:eastAsia="Times New Roman"/>
        </w:rPr>
        <w:t>учащегося</w:t>
      </w:r>
      <w:r w:rsidR="00B26C33" w:rsidRPr="0014501A">
        <w:rPr>
          <w:rFonts w:eastAsia="Times New Roman"/>
        </w:rPr>
        <w:t xml:space="preserve"> в получении дополнительного образования;</w:t>
      </w:r>
    </w:p>
    <w:p w:rsidR="007359D9" w:rsidRPr="0014501A" w:rsidRDefault="003215D4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-</w:t>
      </w:r>
      <w:r w:rsidR="00B26C33" w:rsidRPr="0014501A">
        <w:rPr>
          <w:rFonts w:eastAsia="Times New Roman"/>
        </w:rPr>
        <w:t xml:space="preserve">создание условий для личностного развития, профессионального самоопределения, творческого труда </w:t>
      </w:r>
      <w:r w:rsidR="0005166F" w:rsidRPr="0014501A">
        <w:rPr>
          <w:rFonts w:eastAsia="Times New Roman"/>
        </w:rPr>
        <w:t>учащихся с учетом их интересов</w:t>
      </w:r>
      <w:r w:rsidR="007359D9" w:rsidRPr="0014501A">
        <w:rPr>
          <w:rFonts w:eastAsia="Times New Roman"/>
        </w:rPr>
        <w:t>;</w:t>
      </w:r>
    </w:p>
    <w:p w:rsidR="007359D9" w:rsidRPr="0014501A" w:rsidRDefault="007359D9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-</w:t>
      </w:r>
      <w:r w:rsidR="00B26C33" w:rsidRPr="0014501A">
        <w:rPr>
          <w:rFonts w:eastAsia="Times New Roman"/>
        </w:rPr>
        <w:t>формирование у учащихся общече</w:t>
      </w:r>
      <w:r w:rsidRPr="0014501A">
        <w:rPr>
          <w:rFonts w:eastAsia="Times New Roman"/>
        </w:rPr>
        <w:t>ловеческих культурных ценностей;</w:t>
      </w:r>
    </w:p>
    <w:p w:rsidR="007359D9" w:rsidRPr="0014501A" w:rsidRDefault="007359D9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-</w:t>
      </w:r>
      <w:r w:rsidR="00B26C33" w:rsidRPr="0014501A">
        <w:rPr>
          <w:rFonts w:eastAsia="Times New Roman"/>
        </w:rPr>
        <w:t>воспитание трудолюбия, любви к ок</w:t>
      </w:r>
      <w:r w:rsidRPr="0014501A">
        <w:rPr>
          <w:rFonts w:eastAsia="Times New Roman"/>
        </w:rPr>
        <w:t>ружающей природе, Родине, семье;</w:t>
      </w:r>
    </w:p>
    <w:p w:rsidR="007359D9" w:rsidRPr="0014501A" w:rsidRDefault="007359D9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-</w:t>
      </w:r>
      <w:r w:rsidR="00B26C33" w:rsidRPr="0014501A">
        <w:rPr>
          <w:rFonts w:eastAsia="Times New Roman"/>
        </w:rPr>
        <w:t>выявление и развитие творческих способностей учащихся;</w:t>
      </w:r>
    </w:p>
    <w:p w:rsidR="007359D9" w:rsidRPr="0014501A" w:rsidRDefault="000E333F" w:rsidP="0014501A">
      <w:pPr>
        <w:jc w:val="both"/>
        <w:rPr>
          <w:rFonts w:eastAsia="Times New Roman"/>
        </w:rPr>
      </w:pPr>
      <w:r>
        <w:rPr>
          <w:rFonts w:eastAsia="Times New Roman"/>
        </w:rPr>
        <w:t>-</w:t>
      </w:r>
      <w:r w:rsidR="00B26C33" w:rsidRPr="0014501A">
        <w:rPr>
          <w:rFonts w:eastAsia="Times New Roman"/>
        </w:rPr>
        <w:t>воспитание гражданственности, чувства патриотизма, уважения к правам и свободе человека;</w:t>
      </w:r>
    </w:p>
    <w:p w:rsidR="007359D9" w:rsidRPr="0014501A" w:rsidRDefault="007359D9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-</w:t>
      </w:r>
      <w:r w:rsidR="00B26C33" w:rsidRPr="0014501A">
        <w:rPr>
          <w:rFonts w:eastAsia="Times New Roman"/>
        </w:rPr>
        <w:t xml:space="preserve">обеспечение разнообразной по форме и содержанию </w:t>
      </w:r>
      <w:proofErr w:type="spellStart"/>
      <w:r w:rsidR="00B26C33" w:rsidRPr="0014501A">
        <w:rPr>
          <w:rFonts w:eastAsia="Times New Roman"/>
        </w:rPr>
        <w:t>досуговой</w:t>
      </w:r>
      <w:proofErr w:type="spellEnd"/>
      <w:r w:rsidR="00B26C33" w:rsidRPr="0014501A">
        <w:rPr>
          <w:rFonts w:eastAsia="Times New Roman"/>
        </w:rPr>
        <w:t xml:space="preserve"> деятельности.</w:t>
      </w:r>
    </w:p>
    <w:p w:rsidR="007359D9" w:rsidRPr="0014501A" w:rsidRDefault="007359D9" w:rsidP="0014501A">
      <w:pPr>
        <w:ind w:firstLine="851"/>
        <w:jc w:val="both"/>
        <w:rPr>
          <w:rFonts w:eastAsia="Times New Roman"/>
        </w:rPr>
      </w:pPr>
      <w:r w:rsidRPr="0014501A">
        <w:rPr>
          <w:rFonts w:eastAsia="Times New Roman"/>
        </w:rPr>
        <w:t xml:space="preserve">Для </w:t>
      </w:r>
      <w:r w:rsidR="00B26C33" w:rsidRPr="0014501A">
        <w:rPr>
          <w:rFonts w:eastAsia="Times New Roman"/>
        </w:rPr>
        <w:t xml:space="preserve">реализации основных задач </w:t>
      </w:r>
      <w:r w:rsidR="001720F7" w:rsidRPr="0014501A">
        <w:rPr>
          <w:rFonts w:eastAsia="Times New Roman"/>
        </w:rPr>
        <w:t xml:space="preserve">МБОУ ДО ЦДЮТТ г. Пензы </w:t>
      </w:r>
      <w:r w:rsidR="00B26C33" w:rsidRPr="0014501A">
        <w:rPr>
          <w:rFonts w:eastAsia="Times New Roman"/>
        </w:rPr>
        <w:t>имеет право:</w:t>
      </w:r>
    </w:p>
    <w:p w:rsidR="007359D9" w:rsidRPr="0014501A" w:rsidRDefault="003215D4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-</w:t>
      </w:r>
      <w:r w:rsidR="00B26C33" w:rsidRPr="0014501A">
        <w:rPr>
          <w:rFonts w:eastAsia="Times New Roman"/>
        </w:rPr>
        <w:t>самостоятельно с учётом государственных образовате</w:t>
      </w:r>
      <w:r w:rsidRPr="0014501A">
        <w:rPr>
          <w:rFonts w:eastAsia="Times New Roman"/>
        </w:rPr>
        <w:t xml:space="preserve">льных стандартов разрабатывать, </w:t>
      </w:r>
      <w:r w:rsidR="00B26C33" w:rsidRPr="0014501A">
        <w:rPr>
          <w:rFonts w:eastAsia="Times New Roman"/>
        </w:rPr>
        <w:t>принимать, реализовывать дополнительные общеобразовательные программы;</w:t>
      </w:r>
    </w:p>
    <w:p w:rsidR="007359D9" w:rsidRPr="0014501A" w:rsidRDefault="003215D4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-</w:t>
      </w:r>
      <w:r w:rsidR="00B26C33" w:rsidRPr="0014501A">
        <w:rPr>
          <w:rFonts w:eastAsia="Times New Roman"/>
        </w:rPr>
        <w:t>при разработке программ учитывать запросы учащихся, потребност</w:t>
      </w:r>
      <w:r w:rsidR="001720F7" w:rsidRPr="0014501A">
        <w:rPr>
          <w:rFonts w:eastAsia="Times New Roman"/>
        </w:rPr>
        <w:t xml:space="preserve">и </w:t>
      </w:r>
      <w:r w:rsidR="00B26C33" w:rsidRPr="0014501A">
        <w:rPr>
          <w:rFonts w:eastAsia="Times New Roman"/>
        </w:rPr>
        <w:t xml:space="preserve"> семьи, особенности социально – экономического развития региона и национально – культурных традиций;</w:t>
      </w:r>
    </w:p>
    <w:p w:rsidR="007359D9" w:rsidRPr="0014501A" w:rsidRDefault="003215D4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-</w:t>
      </w:r>
      <w:r w:rsidR="00B26C33" w:rsidRPr="0014501A">
        <w:rPr>
          <w:rFonts w:eastAsia="Times New Roman"/>
        </w:rPr>
        <w:t>самостоятельно разрабатывать и утверждать учебный план, расписание занятий объединений;</w:t>
      </w:r>
    </w:p>
    <w:p w:rsidR="00B26C33" w:rsidRPr="0014501A" w:rsidRDefault="003215D4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-</w:t>
      </w:r>
      <w:r w:rsidR="00B26C33" w:rsidRPr="0014501A">
        <w:rPr>
          <w:rFonts w:eastAsia="Times New Roman"/>
        </w:rPr>
        <w:t>выбирать формы, средства и методы обучения и воспитания;</w:t>
      </w:r>
    </w:p>
    <w:p w:rsidR="007359D9" w:rsidRPr="0014501A" w:rsidRDefault="000E333F" w:rsidP="0014501A">
      <w:pPr>
        <w:jc w:val="both"/>
        <w:rPr>
          <w:rFonts w:eastAsia="Times New Roman"/>
        </w:rPr>
      </w:pPr>
      <w:r>
        <w:rPr>
          <w:rFonts w:eastAsia="Times New Roman"/>
        </w:rPr>
        <w:t>-</w:t>
      </w:r>
      <w:r w:rsidR="00B26C33" w:rsidRPr="0014501A">
        <w:rPr>
          <w:rFonts w:eastAsia="Times New Roman"/>
        </w:rPr>
        <w:t>самостоятельно выбирать системы промежуточной и итоговой аттестации учащихся, порядок и периодичность проверки освоения дополнительных общеобразовательных программ;</w:t>
      </w:r>
    </w:p>
    <w:p w:rsidR="007359D9" w:rsidRPr="0014501A" w:rsidRDefault="00633765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-</w:t>
      </w:r>
      <w:r w:rsidR="00B26C33" w:rsidRPr="0014501A">
        <w:rPr>
          <w:rFonts w:eastAsia="Times New Roman"/>
        </w:rPr>
        <w:t>организовывать и проводить массовые мероприятия, создавать необходимые условия для совместного труда, отдыха детей, родителей (законных представителей);</w:t>
      </w:r>
    </w:p>
    <w:p w:rsidR="00B26C33" w:rsidRPr="0014501A" w:rsidRDefault="000E333F" w:rsidP="0014501A">
      <w:pPr>
        <w:jc w:val="both"/>
        <w:rPr>
          <w:rFonts w:eastAsia="Times New Roman"/>
        </w:rPr>
      </w:pPr>
      <w:r>
        <w:rPr>
          <w:rFonts w:eastAsia="Times New Roman"/>
        </w:rPr>
        <w:t>-</w:t>
      </w:r>
      <w:r w:rsidR="00B26C33" w:rsidRPr="0014501A">
        <w:rPr>
          <w:rFonts w:eastAsia="Times New Roman"/>
        </w:rPr>
        <w:t xml:space="preserve">привлекать дополнительные финансовые источники за счет добровольных пожертвований и целевых взносов физических и юридических лиц; </w:t>
      </w:r>
    </w:p>
    <w:p w:rsidR="001720F7" w:rsidRPr="0014501A" w:rsidRDefault="00B26C33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lastRenderedPageBreak/>
        <w:t xml:space="preserve">- по согласованию с Учредителем арендовать и </w:t>
      </w:r>
      <w:r w:rsidR="00446D07" w:rsidRPr="0014501A">
        <w:rPr>
          <w:rFonts w:eastAsia="Times New Roman"/>
        </w:rPr>
        <w:t xml:space="preserve">с согласия Собственника сдавать </w:t>
      </w:r>
      <w:r w:rsidRPr="0014501A">
        <w:rPr>
          <w:rFonts w:eastAsia="Times New Roman"/>
        </w:rPr>
        <w:t xml:space="preserve">имущество </w:t>
      </w:r>
      <w:r w:rsidR="00446D07" w:rsidRPr="0014501A">
        <w:rPr>
          <w:rFonts w:eastAsia="Times New Roman"/>
        </w:rPr>
        <w:t xml:space="preserve">в </w:t>
      </w:r>
      <w:r w:rsidR="007359D9" w:rsidRPr="0014501A">
        <w:rPr>
          <w:rFonts w:eastAsia="Times New Roman"/>
        </w:rPr>
        <w:t>аренду.</w:t>
      </w:r>
    </w:p>
    <w:p w:rsidR="0005166F" w:rsidRPr="0014501A" w:rsidRDefault="001720F7" w:rsidP="0014501A">
      <w:pPr>
        <w:ind w:firstLine="851"/>
        <w:jc w:val="both"/>
        <w:rPr>
          <w:rFonts w:eastAsia="Times New Roman"/>
        </w:rPr>
      </w:pPr>
      <w:r w:rsidRPr="0014501A">
        <w:rPr>
          <w:rFonts w:eastAsia="Times New Roman"/>
        </w:rPr>
        <w:t>МБОУ ДО ЦДЮТТ г. Пензы</w:t>
      </w:r>
      <w:r w:rsidR="00B26C33" w:rsidRPr="0014501A">
        <w:rPr>
          <w:rFonts w:eastAsia="Times New Roman"/>
        </w:rPr>
        <w:t xml:space="preserve"> может осуществлять приносящ</w:t>
      </w:r>
      <w:r w:rsidR="000E333F">
        <w:rPr>
          <w:rFonts w:eastAsia="Times New Roman"/>
        </w:rPr>
        <w:t>ую доходы деятельность,</w:t>
      </w:r>
      <w:r w:rsidR="00B26C33" w:rsidRPr="0014501A">
        <w:rPr>
          <w:rFonts w:eastAsia="Times New Roman"/>
        </w:rPr>
        <w:t xml:space="preserve"> поскольку это служит достижению целей, ради которых оно создано.</w:t>
      </w:r>
    </w:p>
    <w:p w:rsidR="002374E9" w:rsidRPr="0014501A" w:rsidRDefault="002374E9" w:rsidP="0014501A">
      <w:pPr>
        <w:ind w:firstLine="709"/>
        <w:jc w:val="both"/>
        <w:rPr>
          <w:rFonts w:eastAsia="Times New Roman"/>
        </w:rPr>
      </w:pPr>
      <w:r w:rsidRPr="0014501A">
        <w:rPr>
          <w:rFonts w:ascii="TimesNewRomanPSMT Cyr" w:eastAsia="Times New Roman" w:hAnsi="TimesNewRomanPSMT Cyr" w:cs="TimesNewRomanPSMT Cyr"/>
        </w:rPr>
        <w:t>В 2015 – 2016 учебном году образовательный  процесс в МБОУ ДО ЦДЮТТ</w:t>
      </w:r>
      <w:r w:rsidR="00633765" w:rsidRPr="0014501A">
        <w:rPr>
          <w:rFonts w:ascii="TimesNewRomanPSMT Cyr" w:eastAsia="Times New Roman" w:hAnsi="TimesNewRomanPSMT Cyr" w:cs="TimesNewRomanPSMT Cyr"/>
        </w:rPr>
        <w:t xml:space="preserve"> г. Пензы осуществлялся по 40 образовательным </w:t>
      </w:r>
      <w:r w:rsidRPr="0014501A">
        <w:rPr>
          <w:rFonts w:ascii="TimesNewRomanPSMT Cyr" w:eastAsia="Times New Roman" w:hAnsi="TimesNewRomanPSMT Cyr" w:cs="TimesNewRomanPSMT Cyr"/>
        </w:rPr>
        <w:t>программам</w:t>
      </w:r>
      <w:r w:rsidRPr="0014501A">
        <w:rPr>
          <w:rFonts w:ascii="TimesNewRomanPSMT Cyr" w:eastAsia="Times New Roman" w:hAnsi="TimesNewRomanPSMT Cyr" w:cs="TimesNewRomanPSMT Cyr"/>
          <w:b/>
          <w:i/>
        </w:rPr>
        <w:t xml:space="preserve"> </w:t>
      </w:r>
      <w:r w:rsidR="00633765" w:rsidRPr="0014501A">
        <w:rPr>
          <w:rFonts w:ascii="TimesNewRomanPSMT Cyr" w:eastAsia="Times New Roman" w:hAnsi="TimesNewRomanPSMT Cyr" w:cs="TimesNewRomanPSMT Cyr"/>
        </w:rPr>
        <w:t xml:space="preserve"> </w:t>
      </w:r>
      <w:r w:rsidRPr="0014501A">
        <w:rPr>
          <w:rFonts w:ascii="TimesNewRomanPSMT Cyr" w:eastAsia="Times New Roman" w:hAnsi="TimesNewRomanPSMT Cyr" w:cs="TimesNewRomanPSMT Cyr"/>
        </w:rPr>
        <w:t>физкультурно-спортивной, художественной, технической, социально-педагогической направленности.</w:t>
      </w:r>
      <w:r w:rsidRPr="0014501A">
        <w:rPr>
          <w:rFonts w:eastAsia="Times New Roman"/>
        </w:rPr>
        <w:t xml:space="preserve"> Все образовательные программы были переработаны в соответствии с требованиями 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28.08.2013 №1008.</w:t>
      </w:r>
    </w:p>
    <w:p w:rsidR="002374E9" w:rsidRPr="0014501A" w:rsidRDefault="002374E9" w:rsidP="0014501A">
      <w:pPr>
        <w:jc w:val="both"/>
        <w:rPr>
          <w:rFonts w:ascii="TimesNewRomanPSMT Cyr" w:eastAsia="Times New Roman" w:hAnsi="TimesNewRomanPSMT Cyr" w:cs="TimesNewRomanPSMT Cyr"/>
        </w:rPr>
      </w:pPr>
    </w:p>
    <w:tbl>
      <w:tblPr>
        <w:tblStyle w:val="a7"/>
        <w:tblpPr w:leftFromText="180" w:rightFromText="180" w:vertAnchor="text" w:horzAnchor="margin" w:tblpY="4"/>
        <w:tblW w:w="0" w:type="auto"/>
        <w:tblLook w:val="04A0"/>
      </w:tblPr>
      <w:tblGrid>
        <w:gridCol w:w="4796"/>
        <w:gridCol w:w="4775"/>
      </w:tblGrid>
      <w:tr w:rsidR="002374E9" w:rsidRPr="0014501A" w:rsidTr="002B16F8">
        <w:tc>
          <w:tcPr>
            <w:tcW w:w="4927" w:type="dxa"/>
          </w:tcPr>
          <w:p w:rsidR="002374E9" w:rsidRPr="0014501A" w:rsidRDefault="002374E9" w:rsidP="0014501A">
            <w:pPr>
              <w:jc w:val="both"/>
              <w:rPr>
                <w:rFonts w:ascii="TimesNewRomanPSMT Cyr" w:eastAsia="Times New Roman" w:hAnsi="TimesNewRomanPSMT Cyr" w:cs="TimesNewRomanPSMT Cyr"/>
              </w:rPr>
            </w:pPr>
            <w:r w:rsidRPr="0014501A">
              <w:rPr>
                <w:rFonts w:ascii="TimesNewRomanPSMT Cyr" w:eastAsia="Times New Roman" w:hAnsi="TimesNewRomanPSMT Cyr" w:cs="TimesNewRomanPSMT Cyr"/>
              </w:rPr>
              <w:t xml:space="preserve">Направленность </w:t>
            </w:r>
          </w:p>
        </w:tc>
        <w:tc>
          <w:tcPr>
            <w:tcW w:w="4928" w:type="dxa"/>
          </w:tcPr>
          <w:p w:rsidR="002374E9" w:rsidRPr="0014501A" w:rsidRDefault="002374E9" w:rsidP="0014501A">
            <w:pPr>
              <w:jc w:val="both"/>
              <w:rPr>
                <w:rFonts w:ascii="TimesNewRomanPSMT Cyr" w:eastAsia="Times New Roman" w:hAnsi="TimesNewRomanPSMT Cyr" w:cs="TimesNewRomanPSMT Cyr"/>
              </w:rPr>
            </w:pPr>
            <w:r w:rsidRPr="0014501A">
              <w:rPr>
                <w:rFonts w:ascii="TimesNewRomanPSMT Cyr" w:eastAsia="Times New Roman" w:hAnsi="TimesNewRomanPSMT Cyr" w:cs="TimesNewRomanPSMT Cyr"/>
              </w:rPr>
              <w:t>Количество программ</w:t>
            </w:r>
          </w:p>
        </w:tc>
      </w:tr>
      <w:tr w:rsidR="002374E9" w:rsidRPr="0014501A" w:rsidTr="002B16F8">
        <w:tc>
          <w:tcPr>
            <w:tcW w:w="4927" w:type="dxa"/>
          </w:tcPr>
          <w:p w:rsidR="002374E9" w:rsidRPr="0014501A" w:rsidRDefault="002374E9" w:rsidP="0014501A">
            <w:pPr>
              <w:jc w:val="both"/>
              <w:rPr>
                <w:rFonts w:ascii="TimesNewRomanPSMT Cyr" w:eastAsia="Times New Roman" w:hAnsi="TimesNewRomanPSMT Cyr" w:cs="TimesNewRomanPSMT Cyr"/>
              </w:rPr>
            </w:pPr>
            <w:r w:rsidRPr="0014501A">
              <w:rPr>
                <w:rFonts w:ascii="TimesNewRomanPSMT Cyr" w:eastAsia="Times New Roman" w:hAnsi="TimesNewRomanPSMT Cyr" w:cs="TimesNewRomanPSMT Cyr"/>
              </w:rPr>
              <w:t>Техническая</w:t>
            </w:r>
          </w:p>
        </w:tc>
        <w:tc>
          <w:tcPr>
            <w:tcW w:w="4928" w:type="dxa"/>
          </w:tcPr>
          <w:p w:rsidR="002374E9" w:rsidRPr="0014501A" w:rsidRDefault="002374E9" w:rsidP="0014501A">
            <w:pPr>
              <w:jc w:val="both"/>
              <w:rPr>
                <w:rFonts w:ascii="TimesNewRomanPSMT Cyr" w:eastAsia="Times New Roman" w:hAnsi="TimesNewRomanPSMT Cyr" w:cs="TimesNewRomanPSMT Cyr"/>
              </w:rPr>
            </w:pPr>
            <w:r w:rsidRPr="0014501A">
              <w:rPr>
                <w:rFonts w:ascii="TimesNewRomanPSMT Cyr" w:eastAsia="Times New Roman" w:hAnsi="TimesNewRomanPSMT Cyr" w:cs="TimesNewRomanPSMT Cyr"/>
              </w:rPr>
              <w:t>7</w:t>
            </w:r>
          </w:p>
        </w:tc>
      </w:tr>
      <w:tr w:rsidR="002374E9" w:rsidRPr="0014501A" w:rsidTr="002B16F8">
        <w:tc>
          <w:tcPr>
            <w:tcW w:w="4927" w:type="dxa"/>
          </w:tcPr>
          <w:p w:rsidR="002374E9" w:rsidRPr="0014501A" w:rsidRDefault="002374E9" w:rsidP="0014501A">
            <w:pPr>
              <w:jc w:val="both"/>
              <w:rPr>
                <w:rFonts w:ascii="TimesNewRomanPSMT Cyr" w:eastAsia="Times New Roman" w:hAnsi="TimesNewRomanPSMT Cyr" w:cs="TimesNewRomanPSMT Cyr"/>
              </w:rPr>
            </w:pPr>
            <w:r w:rsidRPr="0014501A">
              <w:rPr>
                <w:rFonts w:ascii="TimesNewRomanPSMT Cyr" w:eastAsia="Times New Roman" w:hAnsi="TimesNewRomanPSMT Cyr" w:cs="TimesNewRomanPSMT Cyr"/>
              </w:rPr>
              <w:t>Художественная</w:t>
            </w:r>
          </w:p>
        </w:tc>
        <w:tc>
          <w:tcPr>
            <w:tcW w:w="4928" w:type="dxa"/>
          </w:tcPr>
          <w:p w:rsidR="002374E9" w:rsidRPr="0014501A" w:rsidRDefault="002374E9" w:rsidP="0014501A">
            <w:pPr>
              <w:jc w:val="both"/>
              <w:rPr>
                <w:rFonts w:ascii="TimesNewRomanPSMT Cyr" w:eastAsia="Times New Roman" w:hAnsi="TimesNewRomanPSMT Cyr" w:cs="TimesNewRomanPSMT Cyr"/>
              </w:rPr>
            </w:pPr>
            <w:r w:rsidRPr="0014501A">
              <w:rPr>
                <w:rFonts w:ascii="TimesNewRomanPSMT Cyr" w:eastAsia="Times New Roman" w:hAnsi="TimesNewRomanPSMT Cyr" w:cs="TimesNewRomanPSMT Cyr"/>
              </w:rPr>
              <w:t>15</w:t>
            </w:r>
          </w:p>
        </w:tc>
      </w:tr>
      <w:tr w:rsidR="002374E9" w:rsidRPr="0014501A" w:rsidTr="002B16F8">
        <w:tc>
          <w:tcPr>
            <w:tcW w:w="4927" w:type="dxa"/>
          </w:tcPr>
          <w:p w:rsidR="002374E9" w:rsidRPr="0014501A" w:rsidRDefault="002374E9" w:rsidP="0014501A">
            <w:pPr>
              <w:jc w:val="both"/>
              <w:rPr>
                <w:rFonts w:ascii="TimesNewRomanPSMT Cyr" w:eastAsia="Times New Roman" w:hAnsi="TimesNewRomanPSMT Cyr" w:cs="TimesNewRomanPSMT Cyr"/>
              </w:rPr>
            </w:pPr>
            <w:r w:rsidRPr="0014501A">
              <w:rPr>
                <w:rFonts w:ascii="TimesNewRomanPSMT Cyr" w:eastAsia="Times New Roman" w:hAnsi="TimesNewRomanPSMT Cyr" w:cs="TimesNewRomanPSMT Cyr"/>
              </w:rPr>
              <w:t>Социально-педагогическая</w:t>
            </w:r>
          </w:p>
        </w:tc>
        <w:tc>
          <w:tcPr>
            <w:tcW w:w="4928" w:type="dxa"/>
          </w:tcPr>
          <w:p w:rsidR="002374E9" w:rsidRPr="0014501A" w:rsidRDefault="002374E9" w:rsidP="0014501A">
            <w:pPr>
              <w:jc w:val="both"/>
              <w:rPr>
                <w:rFonts w:ascii="TimesNewRomanPSMT Cyr" w:eastAsia="Times New Roman" w:hAnsi="TimesNewRomanPSMT Cyr" w:cs="TimesNewRomanPSMT Cyr"/>
              </w:rPr>
            </w:pPr>
            <w:r w:rsidRPr="0014501A">
              <w:rPr>
                <w:rFonts w:ascii="TimesNewRomanPSMT Cyr" w:eastAsia="Times New Roman" w:hAnsi="TimesNewRomanPSMT Cyr" w:cs="TimesNewRomanPSMT Cyr"/>
              </w:rPr>
              <w:t>6</w:t>
            </w:r>
          </w:p>
        </w:tc>
      </w:tr>
      <w:tr w:rsidR="002374E9" w:rsidRPr="0014501A" w:rsidTr="002B16F8">
        <w:tc>
          <w:tcPr>
            <w:tcW w:w="4927" w:type="dxa"/>
          </w:tcPr>
          <w:p w:rsidR="002374E9" w:rsidRPr="0014501A" w:rsidRDefault="002374E9" w:rsidP="0014501A">
            <w:pPr>
              <w:jc w:val="both"/>
              <w:rPr>
                <w:rFonts w:ascii="TimesNewRomanPSMT Cyr" w:eastAsia="Times New Roman" w:hAnsi="TimesNewRomanPSMT Cyr" w:cs="TimesNewRomanPSMT Cyr"/>
              </w:rPr>
            </w:pPr>
            <w:r w:rsidRPr="0014501A">
              <w:rPr>
                <w:rFonts w:ascii="TimesNewRomanPSMT Cyr" w:eastAsia="Times New Roman" w:hAnsi="TimesNewRomanPSMT Cyr" w:cs="TimesNewRomanPSMT Cyr"/>
              </w:rPr>
              <w:t xml:space="preserve">Физкультурно-спортивная </w:t>
            </w:r>
          </w:p>
        </w:tc>
        <w:tc>
          <w:tcPr>
            <w:tcW w:w="4928" w:type="dxa"/>
          </w:tcPr>
          <w:p w:rsidR="002374E9" w:rsidRPr="0014501A" w:rsidRDefault="002374E9" w:rsidP="0014501A">
            <w:pPr>
              <w:jc w:val="both"/>
              <w:rPr>
                <w:rFonts w:ascii="TimesNewRomanPSMT Cyr" w:eastAsia="Times New Roman" w:hAnsi="TimesNewRomanPSMT Cyr" w:cs="TimesNewRomanPSMT Cyr"/>
              </w:rPr>
            </w:pPr>
            <w:r w:rsidRPr="0014501A">
              <w:rPr>
                <w:rFonts w:ascii="TimesNewRomanPSMT Cyr" w:eastAsia="Times New Roman" w:hAnsi="TimesNewRomanPSMT Cyr" w:cs="TimesNewRomanPSMT Cyr"/>
              </w:rPr>
              <w:t>12</w:t>
            </w:r>
          </w:p>
        </w:tc>
      </w:tr>
    </w:tbl>
    <w:p w:rsidR="00914250" w:rsidRPr="0014501A" w:rsidRDefault="00914250" w:rsidP="0014501A">
      <w:pPr>
        <w:jc w:val="both"/>
        <w:rPr>
          <w:rFonts w:ascii="TimesNewRomanPSMT Cyr" w:eastAsia="Times New Roman" w:hAnsi="TimesNewRomanPSMT Cyr" w:cs="TimesNewRomanPSMT Cyr"/>
        </w:rPr>
      </w:pPr>
    </w:p>
    <w:p w:rsidR="002374E9" w:rsidRPr="0014501A" w:rsidRDefault="002374E9" w:rsidP="0014501A">
      <w:pPr>
        <w:jc w:val="both"/>
        <w:rPr>
          <w:rFonts w:asciiTheme="minorHAnsi" w:eastAsia="Times New Roman" w:hAnsiTheme="minorHAnsi" w:cs="TimesNewRomanPSMT Cyr"/>
        </w:rPr>
      </w:pPr>
      <w:r w:rsidRPr="0014501A">
        <w:rPr>
          <w:rFonts w:ascii="TimesNewRomanPSMT Cyr" w:eastAsia="Times New Roman" w:hAnsi="TimesNewRomanPSMT Cyr" w:cs="TimesNewRomanPSMT Cyr"/>
        </w:rPr>
        <w:t>Из них</w:t>
      </w:r>
      <w:r w:rsidRPr="0014501A">
        <w:rPr>
          <w:rFonts w:asciiTheme="minorHAnsi" w:eastAsia="Times New Roman" w:hAnsiTheme="minorHAnsi" w:cs="TimesNewRomanPSMT Cyr"/>
        </w:rPr>
        <w:t>:</w:t>
      </w:r>
    </w:p>
    <w:p w:rsidR="002374E9" w:rsidRPr="0014501A" w:rsidRDefault="002374E9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-авторских - 6</w:t>
      </w:r>
    </w:p>
    <w:p w:rsidR="00870D2E" w:rsidRPr="0014501A" w:rsidRDefault="002374E9" w:rsidP="0014501A">
      <w:pPr>
        <w:jc w:val="both"/>
        <w:rPr>
          <w:rFonts w:eastAsia="Times New Roman"/>
          <w:lang w:val="en-US"/>
        </w:rPr>
      </w:pPr>
      <w:r w:rsidRPr="0014501A">
        <w:rPr>
          <w:rFonts w:eastAsia="Times New Roman"/>
        </w:rPr>
        <w:t>-модифи</w:t>
      </w:r>
      <w:r w:rsidR="00D57376" w:rsidRPr="0014501A">
        <w:rPr>
          <w:rFonts w:eastAsia="Times New Roman"/>
        </w:rPr>
        <w:t>ци</w:t>
      </w:r>
      <w:r w:rsidRPr="0014501A">
        <w:rPr>
          <w:rFonts w:eastAsia="Times New Roman"/>
        </w:rPr>
        <w:t xml:space="preserve">рованных </w:t>
      </w:r>
      <w:r w:rsidR="00870D2E" w:rsidRPr="0014501A">
        <w:rPr>
          <w:rFonts w:eastAsia="Times New Roman"/>
        </w:rPr>
        <w:t>–</w:t>
      </w:r>
      <w:r w:rsidRPr="0014501A">
        <w:rPr>
          <w:rFonts w:eastAsia="Times New Roman"/>
        </w:rPr>
        <w:t xml:space="preserve"> 33</w:t>
      </w:r>
    </w:p>
    <w:p w:rsidR="002374E9" w:rsidRPr="0014501A" w:rsidRDefault="002374E9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-экспериментальных – 1</w:t>
      </w:r>
    </w:p>
    <w:p w:rsidR="002D6C77" w:rsidRPr="0014501A" w:rsidRDefault="002D6C77" w:rsidP="0014501A">
      <w:pPr>
        <w:jc w:val="both"/>
        <w:rPr>
          <w:rFonts w:eastAsia="Times New Roman"/>
        </w:rPr>
      </w:pPr>
    </w:p>
    <w:p w:rsidR="002E7B12" w:rsidRDefault="002374E9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 xml:space="preserve">Программ рассчитанных </w:t>
      </w:r>
      <w:proofErr w:type="gramStart"/>
      <w:r w:rsidRPr="0014501A">
        <w:rPr>
          <w:rFonts w:eastAsia="Times New Roman"/>
        </w:rPr>
        <w:t>на</w:t>
      </w:r>
      <w:proofErr w:type="gramEnd"/>
      <w:r w:rsidRPr="0014501A">
        <w:rPr>
          <w:rFonts w:eastAsia="Times New Roman"/>
        </w:rPr>
        <w:t>:</w:t>
      </w:r>
    </w:p>
    <w:p w:rsidR="002E7B12" w:rsidRDefault="002E7B12" w:rsidP="0014501A">
      <w:pPr>
        <w:jc w:val="both"/>
        <w:rPr>
          <w:rFonts w:eastAsia="Times New Roman"/>
        </w:rPr>
      </w:pPr>
    </w:p>
    <w:p w:rsidR="002E7B12" w:rsidRDefault="002E7B12" w:rsidP="002E7B12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498095" cy="1602716"/>
            <wp:effectExtent l="57150" t="19050" r="4520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6C77" w:rsidRPr="0014501A" w:rsidRDefault="002D6C77" w:rsidP="002E7B12">
      <w:pPr>
        <w:jc w:val="both"/>
        <w:rPr>
          <w:rFonts w:eastAsia="Times New Roman"/>
        </w:rPr>
      </w:pPr>
    </w:p>
    <w:p w:rsidR="00162A13" w:rsidRPr="0014501A" w:rsidRDefault="002374E9" w:rsidP="0014501A">
      <w:pPr>
        <w:ind w:firstLine="709"/>
        <w:jc w:val="both"/>
        <w:rPr>
          <w:rFonts w:eastAsia="Times New Roman"/>
        </w:rPr>
      </w:pPr>
      <w:r w:rsidRPr="0014501A">
        <w:rPr>
          <w:rFonts w:eastAsia="Times New Roman"/>
        </w:rPr>
        <w:t xml:space="preserve">Два педагога дополнительного образования Центра </w:t>
      </w:r>
      <w:proofErr w:type="spellStart"/>
      <w:r w:rsidRPr="0014501A">
        <w:rPr>
          <w:rFonts w:eastAsia="Times New Roman"/>
        </w:rPr>
        <w:t>Войделевич</w:t>
      </w:r>
      <w:proofErr w:type="spellEnd"/>
      <w:r w:rsidR="0039203D" w:rsidRPr="0014501A">
        <w:rPr>
          <w:rFonts w:eastAsia="Times New Roman"/>
        </w:rPr>
        <w:t xml:space="preserve"> </w:t>
      </w:r>
      <w:r w:rsidRPr="0014501A">
        <w:rPr>
          <w:rFonts w:eastAsia="Times New Roman"/>
        </w:rPr>
        <w:t xml:space="preserve">Д.А и Мартынова И.А. </w:t>
      </w:r>
      <w:r w:rsidR="0039203D" w:rsidRPr="0014501A">
        <w:rPr>
          <w:rFonts w:eastAsia="Times New Roman"/>
        </w:rPr>
        <w:t xml:space="preserve">приняли участие в </w:t>
      </w:r>
      <w:proofErr w:type="gramStart"/>
      <w:r w:rsidR="0039203D" w:rsidRPr="0014501A">
        <w:rPr>
          <w:rFonts w:eastAsia="Times New Roman"/>
        </w:rPr>
        <w:t>Х</w:t>
      </w:r>
      <w:proofErr w:type="gramEnd"/>
      <w:r w:rsidR="0039203D" w:rsidRPr="0014501A">
        <w:rPr>
          <w:rFonts w:eastAsia="Times New Roman"/>
          <w:lang w:val="en-US"/>
        </w:rPr>
        <w:t>II</w:t>
      </w:r>
      <w:r w:rsidR="0039203D" w:rsidRPr="0014501A">
        <w:rPr>
          <w:rFonts w:eastAsia="Times New Roman"/>
        </w:rPr>
        <w:t xml:space="preserve"> открытом областном конкурсе дополнительных общеобразовательных программ и стали дипломантами этого конкурса. Педагог </w:t>
      </w:r>
      <w:proofErr w:type="spellStart"/>
      <w:r w:rsidR="0039203D" w:rsidRPr="0014501A">
        <w:rPr>
          <w:rFonts w:eastAsia="Times New Roman"/>
        </w:rPr>
        <w:t>Войделевич</w:t>
      </w:r>
      <w:proofErr w:type="spellEnd"/>
      <w:r w:rsidR="0039203D" w:rsidRPr="0014501A">
        <w:rPr>
          <w:rFonts w:eastAsia="Times New Roman"/>
        </w:rPr>
        <w:t xml:space="preserve"> Д.А.</w:t>
      </w:r>
      <w:r w:rsidR="00162A13" w:rsidRPr="0014501A">
        <w:rPr>
          <w:rFonts w:eastAsia="Times New Roman"/>
        </w:rPr>
        <w:t xml:space="preserve"> стал Лауреатом городского конкурса авторских программ.</w:t>
      </w:r>
    </w:p>
    <w:p w:rsidR="002374E9" w:rsidRPr="0014501A" w:rsidRDefault="0039203D" w:rsidP="0014501A">
      <w:pPr>
        <w:ind w:firstLine="709"/>
        <w:jc w:val="both"/>
        <w:rPr>
          <w:rFonts w:eastAsia="Times New Roman"/>
        </w:rPr>
      </w:pPr>
      <w:r w:rsidRPr="0014501A">
        <w:rPr>
          <w:rFonts w:eastAsia="Times New Roman"/>
        </w:rPr>
        <w:t xml:space="preserve"> </w:t>
      </w:r>
      <w:r w:rsidR="002374E9" w:rsidRPr="0014501A">
        <w:rPr>
          <w:rFonts w:eastAsia="Times New Roman"/>
        </w:rPr>
        <w:t>Программы физкультурно-спортивной и социально</w:t>
      </w:r>
      <w:r w:rsidR="00446D07" w:rsidRPr="0014501A">
        <w:rPr>
          <w:rFonts w:eastAsia="Times New Roman"/>
        </w:rPr>
        <w:t>-</w:t>
      </w:r>
      <w:r w:rsidR="002374E9" w:rsidRPr="0014501A">
        <w:rPr>
          <w:rFonts w:eastAsia="Times New Roman"/>
        </w:rPr>
        <w:t>педагогической направленности предусматрива</w:t>
      </w:r>
      <w:r w:rsidR="00162A13" w:rsidRPr="0014501A">
        <w:rPr>
          <w:rFonts w:eastAsia="Times New Roman"/>
        </w:rPr>
        <w:t>ю</w:t>
      </w:r>
      <w:r w:rsidR="002374E9" w:rsidRPr="0014501A">
        <w:rPr>
          <w:rFonts w:eastAsia="Times New Roman"/>
        </w:rPr>
        <w:t>т организацию походов, экспедиций, учебно-тренировочных сборов, профильных выездных лагерей, как в течение учебного года, так и в каникулярное время.</w:t>
      </w:r>
    </w:p>
    <w:p w:rsidR="003215D4" w:rsidRPr="0014501A" w:rsidRDefault="00B26C33" w:rsidP="0014501A">
      <w:pPr>
        <w:spacing w:after="240"/>
        <w:ind w:firstLine="709"/>
        <w:jc w:val="both"/>
        <w:rPr>
          <w:rFonts w:eastAsia="Times New Roman"/>
        </w:rPr>
      </w:pPr>
      <w:r w:rsidRPr="0014501A">
        <w:rPr>
          <w:rFonts w:eastAsia="Times New Roman"/>
        </w:rPr>
        <w:t>Обучение и воспитание уч</w:t>
      </w:r>
      <w:r w:rsidR="0005166F" w:rsidRPr="0014501A">
        <w:rPr>
          <w:rFonts w:eastAsia="Times New Roman"/>
        </w:rPr>
        <w:t xml:space="preserve">ащихся ведется на русском языке. </w:t>
      </w:r>
      <w:r w:rsidRPr="0014501A">
        <w:rPr>
          <w:rFonts w:eastAsia="Times New Roman"/>
        </w:rPr>
        <w:t>Образовательный проце</w:t>
      </w:r>
      <w:proofErr w:type="gramStart"/>
      <w:r w:rsidRPr="0014501A">
        <w:rPr>
          <w:rFonts w:eastAsia="Times New Roman"/>
        </w:rPr>
        <w:t>сс стр</w:t>
      </w:r>
      <w:proofErr w:type="gramEnd"/>
      <w:r w:rsidRPr="0014501A">
        <w:rPr>
          <w:rFonts w:eastAsia="Times New Roman"/>
        </w:rPr>
        <w:t>оится с учётом возрастных и индивидуальных особенностей учащихся и ориентирован на расширение возможностей и потребностей учащихся в творческом самоопред</w:t>
      </w:r>
      <w:r w:rsidR="00DE3C36" w:rsidRPr="0014501A">
        <w:rPr>
          <w:rFonts w:eastAsia="Times New Roman"/>
        </w:rPr>
        <w:t>елении. Образовательный проце</w:t>
      </w:r>
      <w:proofErr w:type="gramStart"/>
      <w:r w:rsidR="00DE3C36" w:rsidRPr="0014501A">
        <w:rPr>
          <w:rFonts w:eastAsia="Times New Roman"/>
        </w:rPr>
        <w:t xml:space="preserve">сс </w:t>
      </w:r>
      <w:r w:rsidRPr="0014501A">
        <w:rPr>
          <w:rFonts w:eastAsia="Times New Roman"/>
        </w:rPr>
        <w:t>вкл</w:t>
      </w:r>
      <w:proofErr w:type="gramEnd"/>
      <w:r w:rsidRPr="0014501A">
        <w:rPr>
          <w:rFonts w:eastAsia="Times New Roman"/>
        </w:rPr>
        <w:t>ючает теорети</w:t>
      </w:r>
      <w:r w:rsidR="00C67517" w:rsidRPr="0014501A">
        <w:rPr>
          <w:rFonts w:eastAsia="Times New Roman"/>
        </w:rPr>
        <w:t xml:space="preserve">ческое и практическое обучение, </w:t>
      </w:r>
      <w:r w:rsidRPr="0014501A">
        <w:rPr>
          <w:rFonts w:eastAsia="Times New Roman"/>
        </w:rPr>
        <w:t xml:space="preserve">а также воспитательную и </w:t>
      </w:r>
      <w:proofErr w:type="spellStart"/>
      <w:r w:rsidRPr="0014501A">
        <w:rPr>
          <w:rFonts w:eastAsia="Times New Roman"/>
        </w:rPr>
        <w:t>досуговую</w:t>
      </w:r>
      <w:proofErr w:type="spellEnd"/>
      <w:r w:rsidRPr="0014501A">
        <w:rPr>
          <w:rFonts w:eastAsia="Times New Roman"/>
        </w:rPr>
        <w:t xml:space="preserve"> работу с учащимися.</w:t>
      </w:r>
    </w:p>
    <w:p w:rsidR="003215D4" w:rsidRPr="0014501A" w:rsidRDefault="0005166F" w:rsidP="0014501A">
      <w:pPr>
        <w:spacing w:after="240"/>
        <w:ind w:firstLine="709"/>
        <w:jc w:val="both"/>
        <w:rPr>
          <w:rFonts w:eastAsia="Times New Roman"/>
          <w:b/>
        </w:rPr>
      </w:pPr>
      <w:r w:rsidRPr="0014501A">
        <w:rPr>
          <w:rFonts w:eastAsia="Times New Roman"/>
          <w:b/>
        </w:rPr>
        <w:t xml:space="preserve"> </w:t>
      </w:r>
      <w:r w:rsidR="00B26C33" w:rsidRPr="0014501A">
        <w:rPr>
          <w:rFonts w:eastAsia="Times New Roman"/>
          <w:b/>
        </w:rPr>
        <w:t>Режим работы</w:t>
      </w:r>
      <w:r w:rsidR="00806D7B" w:rsidRPr="0014501A">
        <w:rPr>
          <w:rFonts w:eastAsia="Times New Roman"/>
          <w:b/>
        </w:rPr>
        <w:t xml:space="preserve"> МБОУ ДО ЦДЮТТ г. Пензы.</w:t>
      </w:r>
    </w:p>
    <w:p w:rsidR="001720F7" w:rsidRPr="0014501A" w:rsidRDefault="0005166F" w:rsidP="0014501A">
      <w:pPr>
        <w:ind w:firstLine="709"/>
        <w:jc w:val="both"/>
        <w:rPr>
          <w:rFonts w:eastAsia="Times New Roman"/>
        </w:rPr>
      </w:pPr>
      <w:r w:rsidRPr="0014501A">
        <w:rPr>
          <w:rFonts w:eastAsia="Times New Roman"/>
        </w:rPr>
        <w:t xml:space="preserve"> </w:t>
      </w:r>
      <w:r w:rsidR="00B26C33" w:rsidRPr="0014501A">
        <w:rPr>
          <w:rFonts w:eastAsia="Times New Roman"/>
        </w:rPr>
        <w:t>Учреждение организует работу с учащимися в течение всего календарного года.</w:t>
      </w:r>
    </w:p>
    <w:p w:rsidR="0005166F" w:rsidRPr="0014501A" w:rsidRDefault="007359D9" w:rsidP="0014501A">
      <w:pPr>
        <w:ind w:firstLine="709"/>
        <w:jc w:val="both"/>
        <w:rPr>
          <w:rFonts w:eastAsia="Times New Roman"/>
        </w:rPr>
      </w:pPr>
      <w:r w:rsidRPr="0014501A">
        <w:rPr>
          <w:rFonts w:eastAsia="Times New Roman"/>
        </w:rPr>
        <w:lastRenderedPageBreak/>
        <w:t xml:space="preserve"> </w:t>
      </w:r>
      <w:r w:rsidR="00B26C33" w:rsidRPr="0014501A">
        <w:rPr>
          <w:rFonts w:eastAsia="Times New Roman"/>
        </w:rPr>
        <w:t>Учебный год в Учреждении начинается с 1 сентября.</w:t>
      </w:r>
      <w:r w:rsidR="0005166F" w:rsidRPr="0014501A">
        <w:rPr>
          <w:rFonts w:eastAsia="Times New Roman"/>
        </w:rPr>
        <w:t xml:space="preserve"> </w:t>
      </w:r>
      <w:r w:rsidR="00B26C33" w:rsidRPr="0014501A">
        <w:rPr>
          <w:rFonts w:eastAsia="Times New Roman"/>
        </w:rPr>
        <w:t>В летнее</w:t>
      </w:r>
      <w:r w:rsidR="00806D7B" w:rsidRPr="0014501A">
        <w:rPr>
          <w:rFonts w:eastAsia="Times New Roman"/>
        </w:rPr>
        <w:t xml:space="preserve"> и</w:t>
      </w:r>
      <w:r w:rsidR="00B26C33" w:rsidRPr="0014501A">
        <w:rPr>
          <w:rFonts w:eastAsia="Times New Roman"/>
        </w:rPr>
        <w:t xml:space="preserve"> каникулярное время </w:t>
      </w:r>
      <w:r w:rsidR="001720F7" w:rsidRPr="0014501A">
        <w:rPr>
          <w:rFonts w:eastAsia="Times New Roman"/>
        </w:rPr>
        <w:t>Центр</w:t>
      </w:r>
      <w:r w:rsidR="00C67517" w:rsidRPr="0014501A">
        <w:rPr>
          <w:rFonts w:eastAsia="Times New Roman"/>
        </w:rPr>
        <w:t xml:space="preserve"> детского (юношеского) технического творчества </w:t>
      </w:r>
      <w:proofErr w:type="gramStart"/>
      <w:r w:rsidR="00C67517" w:rsidRPr="0014501A">
        <w:rPr>
          <w:rFonts w:eastAsia="Times New Roman"/>
        </w:rPr>
        <w:t>г</w:t>
      </w:r>
      <w:proofErr w:type="gramEnd"/>
      <w:r w:rsidR="00C67517" w:rsidRPr="0014501A">
        <w:rPr>
          <w:rFonts w:eastAsia="Times New Roman"/>
        </w:rPr>
        <w:t>. Пензы</w:t>
      </w:r>
      <w:r w:rsidR="00B26C33" w:rsidRPr="0014501A">
        <w:rPr>
          <w:rFonts w:eastAsia="Times New Roman"/>
        </w:rPr>
        <w:t xml:space="preserve"> планирует и организует разноплановые мероприятия, исходя из условий и возможностей учреждения.</w:t>
      </w:r>
      <w:r w:rsidR="0005166F" w:rsidRPr="0014501A">
        <w:rPr>
          <w:rFonts w:eastAsia="Times New Roman"/>
        </w:rPr>
        <w:t xml:space="preserve"> </w:t>
      </w:r>
      <w:r w:rsidR="00B26C33" w:rsidRPr="0014501A">
        <w:rPr>
          <w:rFonts w:eastAsia="Times New Roman"/>
        </w:rPr>
        <w:t>Продолжительность одного учебного занятия и количество учебных часов на одну группу определяется педагогом в соответствии с программой, исходя из педагогической целесообразности с учетом возраста учащихся, благоприятного режима рабо</w:t>
      </w:r>
      <w:r w:rsidR="0005166F" w:rsidRPr="0014501A">
        <w:rPr>
          <w:rFonts w:eastAsia="Times New Roman"/>
        </w:rPr>
        <w:t>ты и отдыха на основе санитарно–</w:t>
      </w:r>
      <w:r w:rsidR="00C67517" w:rsidRPr="0014501A">
        <w:rPr>
          <w:rFonts w:eastAsia="Times New Roman"/>
        </w:rPr>
        <w:t xml:space="preserve">гигиенических норм </w:t>
      </w:r>
      <w:r w:rsidR="00B26C33" w:rsidRPr="0014501A">
        <w:rPr>
          <w:rFonts w:eastAsia="Times New Roman"/>
        </w:rPr>
        <w:t>(</w:t>
      </w:r>
      <w:proofErr w:type="spellStart"/>
      <w:r w:rsidR="00B26C33" w:rsidRPr="0014501A">
        <w:rPr>
          <w:rFonts w:eastAsia="Times New Roman"/>
        </w:rPr>
        <w:t>СанПиН</w:t>
      </w:r>
      <w:proofErr w:type="spellEnd"/>
      <w:r w:rsidR="00B26C33" w:rsidRPr="0014501A">
        <w:rPr>
          <w:rFonts w:eastAsia="Times New Roman"/>
        </w:rPr>
        <w:t xml:space="preserve"> 2.4.4.1251 – 03).</w:t>
      </w:r>
      <w:r w:rsidR="007A2FF3" w:rsidRPr="0014501A">
        <w:rPr>
          <w:rFonts w:eastAsia="Times New Roman"/>
        </w:rPr>
        <w:t xml:space="preserve"> </w:t>
      </w:r>
    </w:p>
    <w:p w:rsidR="007A2FF3" w:rsidRPr="0014501A" w:rsidRDefault="00B26C33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Продолжительность одного занятия составляет 45 минут. Продолжительность перерыва между занятиями составляет 5-10 минут.</w:t>
      </w:r>
      <w:r w:rsidR="00C6040B" w:rsidRPr="0014501A">
        <w:rPr>
          <w:rFonts w:eastAsia="Times New Roman"/>
        </w:rPr>
        <w:t xml:space="preserve"> </w:t>
      </w:r>
      <w:r w:rsidRPr="0014501A">
        <w:rPr>
          <w:rFonts w:eastAsia="Times New Roman"/>
        </w:rPr>
        <w:t>Индивидуальные занятия могут проходить как с одним ребенком, так и в группе. Индивидуальные занятия учащиеся вправе посещать как по желанию, так и по рекомендациям педагога. Занятия с детьми-инвалидами могут проводиться по месту жительства ребенка.</w:t>
      </w:r>
    </w:p>
    <w:p w:rsidR="00C6040B" w:rsidRPr="0014501A" w:rsidRDefault="00B26C33" w:rsidP="0014501A">
      <w:pPr>
        <w:spacing w:before="240" w:after="240"/>
        <w:jc w:val="both"/>
        <w:rPr>
          <w:rStyle w:val="submenu-table"/>
          <w:rFonts w:eastAsia="Times New Roman"/>
        </w:rPr>
      </w:pPr>
      <w:r w:rsidRPr="0014501A">
        <w:rPr>
          <w:rStyle w:val="submenu-table"/>
          <w:rFonts w:eastAsia="Times New Roman"/>
          <w:b/>
          <w:bCs/>
        </w:rPr>
        <w:t>Учебно-материальная база МБОУ ДО ЦДЮТТ г. Пензы</w:t>
      </w:r>
      <w:r w:rsidR="007A2FF3" w:rsidRPr="0014501A">
        <w:rPr>
          <w:rStyle w:val="submenu-table"/>
          <w:rFonts w:eastAsia="Times New Roman"/>
          <w:b/>
          <w:bCs/>
        </w:rPr>
        <w:t>.</w:t>
      </w:r>
    </w:p>
    <w:p w:rsidR="00B26C33" w:rsidRPr="0014501A" w:rsidRDefault="00B26C33" w:rsidP="0014501A">
      <w:pPr>
        <w:spacing w:before="240" w:after="240"/>
        <w:jc w:val="both"/>
        <w:rPr>
          <w:rFonts w:eastAsia="Times New Roman"/>
        </w:rPr>
      </w:pPr>
      <w:r w:rsidRPr="0014501A">
        <w:rPr>
          <w:rFonts w:eastAsia="Times New Roman"/>
        </w:rPr>
        <w:t>Состояние материально-технической базы Центра оказывает непосредственное влияние на качество образовательного процесса. Учебные кабинеты оснащены обор</w:t>
      </w:r>
      <w:r w:rsidR="003378FB" w:rsidRPr="0014501A">
        <w:rPr>
          <w:rFonts w:eastAsia="Times New Roman"/>
        </w:rPr>
        <w:t>удованием, наглядными пособиями в достаточном количестве.</w:t>
      </w:r>
      <w:r w:rsidRPr="0014501A">
        <w:rPr>
          <w:rFonts w:eastAsia="Times New Roman"/>
        </w:rPr>
        <w:t xml:space="preserve"> </w:t>
      </w:r>
    </w:p>
    <w:p w:rsidR="00B26C33" w:rsidRPr="0014501A" w:rsidRDefault="00B26C33" w:rsidP="0014501A">
      <w:pPr>
        <w:spacing w:after="240"/>
        <w:jc w:val="both"/>
        <w:rPr>
          <w:rFonts w:eastAsia="Times New Roman"/>
        </w:rPr>
      </w:pPr>
      <w:proofErr w:type="gramStart"/>
      <w:r w:rsidRPr="0014501A">
        <w:rPr>
          <w:rFonts w:eastAsia="Times New Roman"/>
        </w:rPr>
        <w:t>На балансе Учреждения находятся:</w:t>
      </w:r>
      <w:r w:rsidR="006E571A" w:rsidRPr="0014501A">
        <w:rPr>
          <w:rFonts w:eastAsia="Times New Roman"/>
        </w:rPr>
        <w:t xml:space="preserve"> </w:t>
      </w:r>
      <w:proofErr w:type="spellStart"/>
      <w:r w:rsidRPr="0014501A">
        <w:rPr>
          <w:rFonts w:eastAsia="Times New Roman"/>
        </w:rPr>
        <w:t>мотостадион</w:t>
      </w:r>
      <w:proofErr w:type="spellEnd"/>
      <w:r w:rsidRPr="0014501A">
        <w:rPr>
          <w:rFonts w:eastAsia="Times New Roman"/>
        </w:rPr>
        <w:t xml:space="preserve"> «Сура»</w:t>
      </w:r>
      <w:r w:rsidR="006E571A" w:rsidRPr="0014501A">
        <w:rPr>
          <w:rFonts w:eastAsia="Times New Roman"/>
        </w:rPr>
        <w:t>, в</w:t>
      </w:r>
      <w:r w:rsidRPr="0014501A">
        <w:rPr>
          <w:rFonts w:eastAsia="Times New Roman"/>
        </w:rPr>
        <w:t>елотрек</w:t>
      </w:r>
      <w:r w:rsidR="006E571A" w:rsidRPr="0014501A">
        <w:rPr>
          <w:rFonts w:eastAsia="Times New Roman"/>
        </w:rPr>
        <w:t xml:space="preserve">, </w:t>
      </w:r>
      <w:r w:rsidRPr="0014501A">
        <w:rPr>
          <w:rFonts w:eastAsia="Times New Roman"/>
        </w:rPr>
        <w:t>2 автомобиля</w:t>
      </w:r>
      <w:r w:rsidR="006E571A" w:rsidRPr="0014501A">
        <w:rPr>
          <w:rFonts w:eastAsia="Times New Roman"/>
        </w:rPr>
        <w:t xml:space="preserve">, </w:t>
      </w:r>
      <w:r w:rsidRPr="0014501A">
        <w:rPr>
          <w:rFonts w:eastAsia="Times New Roman"/>
        </w:rPr>
        <w:t>1 микроавтобус</w:t>
      </w:r>
      <w:r w:rsidR="006E571A" w:rsidRPr="0014501A">
        <w:rPr>
          <w:rFonts w:eastAsia="Times New Roman"/>
        </w:rPr>
        <w:t xml:space="preserve">, </w:t>
      </w:r>
      <w:r w:rsidRPr="0014501A">
        <w:rPr>
          <w:rFonts w:eastAsia="Times New Roman"/>
        </w:rPr>
        <w:t>1 автофургон</w:t>
      </w:r>
      <w:r w:rsidR="006E571A" w:rsidRPr="0014501A">
        <w:rPr>
          <w:rFonts w:eastAsia="Times New Roman"/>
        </w:rPr>
        <w:t xml:space="preserve">, </w:t>
      </w:r>
      <w:r w:rsidRPr="0014501A">
        <w:rPr>
          <w:rFonts w:eastAsia="Times New Roman"/>
        </w:rPr>
        <w:t>4 скутера</w:t>
      </w:r>
      <w:r w:rsidR="00F90514" w:rsidRPr="0014501A">
        <w:rPr>
          <w:rFonts w:eastAsia="Times New Roman"/>
        </w:rPr>
        <w:t xml:space="preserve">, </w:t>
      </w:r>
      <w:r w:rsidRPr="0014501A">
        <w:rPr>
          <w:rFonts w:eastAsia="Times New Roman"/>
        </w:rPr>
        <w:t>5 мотоциклов</w:t>
      </w:r>
      <w:r w:rsidR="00F90514" w:rsidRPr="0014501A">
        <w:rPr>
          <w:rFonts w:eastAsia="Times New Roman"/>
        </w:rPr>
        <w:t xml:space="preserve">, </w:t>
      </w:r>
      <w:r w:rsidRPr="0014501A">
        <w:rPr>
          <w:rFonts w:eastAsia="Times New Roman"/>
        </w:rPr>
        <w:t>1 мопед</w:t>
      </w:r>
      <w:r w:rsidR="00F90514" w:rsidRPr="0014501A">
        <w:rPr>
          <w:rFonts w:eastAsia="Times New Roman"/>
        </w:rPr>
        <w:t xml:space="preserve">, </w:t>
      </w:r>
      <w:r w:rsidRPr="0014501A">
        <w:rPr>
          <w:rFonts w:eastAsia="Times New Roman"/>
        </w:rPr>
        <w:t>шлюпка ЯЛ-6</w:t>
      </w:r>
      <w:r w:rsidR="00F90514" w:rsidRPr="0014501A">
        <w:rPr>
          <w:rFonts w:eastAsia="Times New Roman"/>
        </w:rPr>
        <w:t xml:space="preserve">, </w:t>
      </w:r>
      <w:r w:rsidRPr="0014501A">
        <w:rPr>
          <w:rFonts w:eastAsia="Times New Roman"/>
        </w:rPr>
        <w:t>парусно-гребная лодка Фофан</w:t>
      </w:r>
      <w:r w:rsidR="00F90514" w:rsidRPr="0014501A">
        <w:rPr>
          <w:rFonts w:eastAsia="Times New Roman"/>
        </w:rPr>
        <w:t xml:space="preserve">, </w:t>
      </w:r>
      <w:r w:rsidRPr="0014501A">
        <w:rPr>
          <w:rFonts w:eastAsia="Times New Roman"/>
        </w:rPr>
        <w:t>3 катамарана</w:t>
      </w:r>
      <w:r w:rsidR="00F90514" w:rsidRPr="0014501A">
        <w:rPr>
          <w:rFonts w:eastAsia="Times New Roman"/>
        </w:rPr>
        <w:t xml:space="preserve">, </w:t>
      </w:r>
      <w:r w:rsidRPr="0014501A">
        <w:rPr>
          <w:rFonts w:eastAsia="Times New Roman"/>
        </w:rPr>
        <w:t>станочный парк, состоящий из 7 станков.</w:t>
      </w:r>
      <w:proofErr w:type="gramEnd"/>
    </w:p>
    <w:p w:rsidR="00633765" w:rsidRPr="0014501A" w:rsidRDefault="00B26C33" w:rsidP="0014501A">
      <w:pPr>
        <w:spacing w:after="240"/>
        <w:jc w:val="both"/>
        <w:rPr>
          <w:rStyle w:val="submenu-table"/>
          <w:b/>
          <w:bCs/>
        </w:rPr>
      </w:pPr>
      <w:r w:rsidRPr="0014501A">
        <w:rPr>
          <w:rStyle w:val="submenu-table"/>
          <w:b/>
          <w:bCs/>
        </w:rPr>
        <w:t>Обеспеченность учебной, учебно-методической и художественной литературой.</w:t>
      </w:r>
    </w:p>
    <w:p w:rsidR="00B717D6" w:rsidRPr="0014501A" w:rsidRDefault="00B26C33" w:rsidP="0014501A">
      <w:pPr>
        <w:spacing w:after="240"/>
        <w:jc w:val="both"/>
        <w:rPr>
          <w:rFonts w:eastAsia="Times New Roman"/>
        </w:rPr>
      </w:pPr>
      <w:r w:rsidRPr="0014501A">
        <w:t>Банк учебно-методической литературы достаточен и постоянно пополняется.</w:t>
      </w:r>
      <w:r w:rsidR="00B717D6" w:rsidRPr="0014501A">
        <w:br/>
        <w:t>Этому способств</w:t>
      </w:r>
      <w:r w:rsidR="00DE3C36" w:rsidRPr="0014501A">
        <w:t>ует</w:t>
      </w:r>
      <w:r w:rsidR="00B717D6" w:rsidRPr="0014501A">
        <w:t xml:space="preserve"> тот факт, что в этом учебном году практически все педагоги овладели компьютером, грамотно пользуются интернетом, что в значительной степени улучшает качество преподавания.</w:t>
      </w:r>
    </w:p>
    <w:p w:rsidR="00C6040B" w:rsidRPr="0014501A" w:rsidRDefault="00E2363F" w:rsidP="0014501A">
      <w:pPr>
        <w:spacing w:after="240"/>
        <w:jc w:val="both"/>
        <w:rPr>
          <w:rStyle w:val="submenu-table"/>
          <w:rFonts w:eastAsia="Times New Roman"/>
        </w:rPr>
      </w:pPr>
      <w:r w:rsidRPr="0014501A">
        <w:rPr>
          <w:rStyle w:val="submenu-table"/>
          <w:b/>
          <w:bCs/>
        </w:rPr>
        <w:t>3.</w:t>
      </w:r>
      <w:r w:rsidR="00B26C33" w:rsidRPr="0014501A">
        <w:rPr>
          <w:rStyle w:val="submenu-table"/>
          <w:b/>
          <w:bCs/>
        </w:rPr>
        <w:t>Условия образовательной деятельности</w:t>
      </w:r>
      <w:r w:rsidR="007A2FF3" w:rsidRPr="0014501A">
        <w:rPr>
          <w:rStyle w:val="submenu-table"/>
          <w:b/>
          <w:bCs/>
        </w:rPr>
        <w:t>.</w:t>
      </w:r>
    </w:p>
    <w:p w:rsidR="00C6040B" w:rsidRPr="0014501A" w:rsidRDefault="00B26C33" w:rsidP="0014501A">
      <w:pPr>
        <w:spacing w:after="240"/>
        <w:jc w:val="both"/>
        <w:rPr>
          <w:rStyle w:val="submenu-table"/>
          <w:b/>
          <w:bCs/>
        </w:rPr>
      </w:pPr>
      <w:r w:rsidRPr="0014501A">
        <w:rPr>
          <w:rStyle w:val="submenu-table"/>
          <w:b/>
          <w:bCs/>
        </w:rPr>
        <w:t>Обеспечение безопасности.</w:t>
      </w:r>
    </w:p>
    <w:p w:rsidR="00C6040B" w:rsidRPr="0014501A" w:rsidRDefault="00B26C33" w:rsidP="0014501A">
      <w:pPr>
        <w:jc w:val="both"/>
      </w:pPr>
      <w:r w:rsidRPr="0014501A">
        <w:t>Педагогический коллектив Центра большое внимание уделяет вопросам безопасности учебно-воспитательного процесса. Основными направлениями работы для обеспечения комплексной безопасности учащихся и работников Центра является профилактическая деятельность:</w:t>
      </w:r>
    </w:p>
    <w:p w:rsidR="00C6040B" w:rsidRPr="0014501A" w:rsidRDefault="00B26C33" w:rsidP="0014501A">
      <w:pPr>
        <w:jc w:val="both"/>
      </w:pPr>
      <w:r w:rsidRPr="0014501A">
        <w:t xml:space="preserve">-выполнение </w:t>
      </w:r>
      <w:r w:rsidR="003378FB" w:rsidRPr="0014501A">
        <w:t>Правил Пожарной безопасности;</w:t>
      </w:r>
    </w:p>
    <w:p w:rsidR="002D6C77" w:rsidRPr="0014501A" w:rsidRDefault="003378FB" w:rsidP="0014501A">
      <w:pPr>
        <w:jc w:val="both"/>
      </w:pPr>
      <w:r w:rsidRPr="0014501A">
        <w:t>-</w:t>
      </w:r>
      <w:r w:rsidR="00B26C33" w:rsidRPr="0014501A">
        <w:t>предупреждение дорожно-транспортного травматизма учащихся;</w:t>
      </w:r>
    </w:p>
    <w:p w:rsidR="00C6040B" w:rsidRPr="0014501A" w:rsidRDefault="00B26C33" w:rsidP="0014501A">
      <w:pPr>
        <w:jc w:val="both"/>
      </w:pPr>
      <w:r w:rsidRPr="0014501A">
        <w:t xml:space="preserve"> -предупреждение терроризма и экстремизма;</w:t>
      </w:r>
    </w:p>
    <w:p w:rsidR="00806D7B" w:rsidRPr="0014501A" w:rsidRDefault="00B26C33" w:rsidP="0014501A">
      <w:pPr>
        <w:jc w:val="both"/>
      </w:pPr>
      <w:r w:rsidRPr="0014501A">
        <w:t>-соблюдение охраны труда в урочное и внеурочное время.</w:t>
      </w:r>
      <w:r w:rsidR="00C6040B" w:rsidRPr="0014501A">
        <w:t xml:space="preserve"> </w:t>
      </w:r>
    </w:p>
    <w:p w:rsidR="00F06106" w:rsidRPr="0014501A" w:rsidRDefault="00806D7B" w:rsidP="0014501A">
      <w:pPr>
        <w:spacing w:after="240"/>
        <w:jc w:val="both"/>
      </w:pPr>
      <w:r w:rsidRPr="0014501A">
        <w:t xml:space="preserve"> </w:t>
      </w:r>
      <w:r w:rsidR="00B26C33" w:rsidRPr="0014501A">
        <w:rPr>
          <w:rStyle w:val="submenu-table"/>
          <w:rFonts w:eastAsia="Times New Roman"/>
          <w:b/>
          <w:bCs/>
        </w:rPr>
        <w:t>4.</w:t>
      </w:r>
      <w:r w:rsidR="00E2363F" w:rsidRPr="0014501A">
        <w:rPr>
          <w:rStyle w:val="submenu-table"/>
          <w:rFonts w:eastAsia="Times New Roman"/>
          <w:b/>
          <w:bCs/>
        </w:rPr>
        <w:t xml:space="preserve"> </w:t>
      </w:r>
      <w:r w:rsidR="00B26C33" w:rsidRPr="0014501A">
        <w:rPr>
          <w:rStyle w:val="submenu-table"/>
          <w:rFonts w:eastAsia="Times New Roman"/>
          <w:b/>
          <w:bCs/>
        </w:rPr>
        <w:t>Результаты образовательной деятельности</w:t>
      </w:r>
      <w:r w:rsidR="007A2FF3" w:rsidRPr="0014501A">
        <w:rPr>
          <w:rStyle w:val="submenu-table"/>
          <w:rFonts w:eastAsia="Times New Roman"/>
          <w:b/>
          <w:bCs/>
        </w:rPr>
        <w:t>.</w:t>
      </w:r>
      <w:r w:rsidR="00F06106" w:rsidRPr="0014501A">
        <w:rPr>
          <w:rFonts w:eastAsia="Times New Roman"/>
        </w:rPr>
        <w:t xml:space="preserve"> </w:t>
      </w:r>
    </w:p>
    <w:p w:rsidR="00B717D6" w:rsidRPr="0014501A" w:rsidRDefault="00F06106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Каждый педагог в конце учебного года про</w:t>
      </w:r>
      <w:r w:rsidR="00806D7B" w:rsidRPr="0014501A">
        <w:rPr>
          <w:rFonts w:eastAsia="Times New Roman"/>
        </w:rPr>
        <w:t>водит</w:t>
      </w:r>
      <w:r w:rsidRPr="0014501A">
        <w:rPr>
          <w:rFonts w:eastAsia="Times New Roman"/>
        </w:rPr>
        <w:t xml:space="preserve"> аттестационные мероприятия по выявлению уровня освоения программного материала.</w:t>
      </w:r>
    </w:p>
    <w:p w:rsidR="00806D7B" w:rsidRPr="0014501A" w:rsidRDefault="00F06106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 xml:space="preserve"> </w:t>
      </w:r>
      <w:r w:rsidR="00B26C33" w:rsidRPr="0014501A">
        <w:rPr>
          <w:rFonts w:eastAsia="Times New Roman"/>
        </w:rPr>
        <w:t>При сверке результатов уровня освоения образовательных программ видно, что высокий</w:t>
      </w:r>
      <w:r w:rsidRPr="0014501A">
        <w:rPr>
          <w:rFonts w:eastAsia="Times New Roman"/>
        </w:rPr>
        <w:t xml:space="preserve"> </w:t>
      </w:r>
      <w:r w:rsidR="00B26C33" w:rsidRPr="0014501A">
        <w:rPr>
          <w:rFonts w:eastAsia="Times New Roman"/>
        </w:rPr>
        <w:t>уровень, по сравнению с предыдущим годом</w:t>
      </w:r>
      <w:r w:rsidR="00C67517" w:rsidRPr="0014501A">
        <w:rPr>
          <w:rFonts w:eastAsia="Times New Roman"/>
        </w:rPr>
        <w:t>,</w:t>
      </w:r>
      <w:r w:rsidR="00B26C33" w:rsidRPr="0014501A">
        <w:rPr>
          <w:rFonts w:eastAsia="Times New Roman"/>
        </w:rPr>
        <w:t xml:space="preserve"> вырос </w:t>
      </w:r>
      <w:r w:rsidR="00B275C6" w:rsidRPr="0014501A">
        <w:rPr>
          <w:rFonts w:eastAsia="Times New Roman"/>
        </w:rPr>
        <w:t>до</w:t>
      </w:r>
      <w:r w:rsidR="00B26C33" w:rsidRPr="0014501A">
        <w:rPr>
          <w:rFonts w:eastAsia="Times New Roman"/>
        </w:rPr>
        <w:t xml:space="preserve">  </w:t>
      </w:r>
      <w:r w:rsidR="00342967" w:rsidRPr="0014501A">
        <w:rPr>
          <w:rFonts w:eastAsia="Times New Roman"/>
        </w:rPr>
        <w:t>90</w:t>
      </w:r>
      <w:r w:rsidR="00BF5EC7" w:rsidRPr="0014501A">
        <w:rPr>
          <w:rFonts w:eastAsia="Times New Roman"/>
        </w:rPr>
        <w:t xml:space="preserve"> %.</w:t>
      </w:r>
    </w:p>
    <w:p w:rsidR="00B717D6" w:rsidRPr="0014501A" w:rsidRDefault="00F06106" w:rsidP="0014501A">
      <w:pPr>
        <w:spacing w:after="240"/>
        <w:jc w:val="both"/>
        <w:rPr>
          <w:rFonts w:eastAsia="Times New Roman"/>
        </w:rPr>
      </w:pPr>
      <w:r w:rsidRPr="0014501A">
        <w:rPr>
          <w:rFonts w:eastAsia="Times New Roman"/>
        </w:rPr>
        <w:t xml:space="preserve">Мониторинг аттестации </w:t>
      </w:r>
      <w:r w:rsidR="00C67517" w:rsidRPr="0014501A">
        <w:rPr>
          <w:rFonts w:eastAsia="Times New Roman"/>
        </w:rPr>
        <w:t xml:space="preserve">учащихся по итогам окончания учебного года </w:t>
      </w:r>
      <w:r w:rsidRPr="0014501A">
        <w:rPr>
          <w:rFonts w:eastAsia="Times New Roman"/>
        </w:rPr>
        <w:t>показал, что в</w:t>
      </w:r>
      <w:r w:rsidR="00D57376" w:rsidRPr="0014501A">
        <w:rPr>
          <w:rFonts w:eastAsia="Times New Roman"/>
        </w:rPr>
        <w:t xml:space="preserve">есь программный материал, </w:t>
      </w:r>
      <w:r w:rsidR="005F4288" w:rsidRPr="0014501A">
        <w:rPr>
          <w:rFonts w:eastAsia="Times New Roman"/>
        </w:rPr>
        <w:t xml:space="preserve">рассчитанный на 2015-2016 учебный </w:t>
      </w:r>
      <w:r w:rsidR="00D57376" w:rsidRPr="0014501A">
        <w:rPr>
          <w:rFonts w:eastAsia="Times New Roman"/>
        </w:rPr>
        <w:t xml:space="preserve"> год</w:t>
      </w:r>
      <w:r w:rsidR="00806D7B" w:rsidRPr="0014501A">
        <w:rPr>
          <w:rFonts w:eastAsia="Times New Roman"/>
        </w:rPr>
        <w:t>, был</w:t>
      </w:r>
      <w:r w:rsidR="00D57376" w:rsidRPr="0014501A">
        <w:rPr>
          <w:rFonts w:eastAsia="Times New Roman"/>
        </w:rPr>
        <w:t xml:space="preserve"> </w:t>
      </w:r>
      <w:r w:rsidRPr="0014501A">
        <w:rPr>
          <w:rFonts w:eastAsia="Times New Roman"/>
        </w:rPr>
        <w:t>пройден</w:t>
      </w:r>
      <w:r w:rsidR="00D57376" w:rsidRPr="0014501A">
        <w:rPr>
          <w:rFonts w:eastAsia="Times New Roman"/>
        </w:rPr>
        <w:t xml:space="preserve"> в полном объеме.</w:t>
      </w:r>
    </w:p>
    <w:p w:rsidR="00C6040B" w:rsidRPr="0014501A" w:rsidRDefault="001260AE" w:rsidP="0014501A">
      <w:pPr>
        <w:spacing w:after="120"/>
        <w:jc w:val="both"/>
        <w:rPr>
          <w:rFonts w:eastAsia="Times New Roman"/>
        </w:rPr>
      </w:pPr>
      <w:r w:rsidRPr="0014501A">
        <w:rPr>
          <w:rFonts w:eastAsia="Times New Roman"/>
        </w:rPr>
        <w:lastRenderedPageBreak/>
        <w:t xml:space="preserve"> </w:t>
      </w:r>
      <w:r w:rsidR="00B26C33" w:rsidRPr="0014501A">
        <w:rPr>
          <w:rFonts w:eastAsia="Times New Roman"/>
        </w:rPr>
        <w:t>Таким образом</w:t>
      </w:r>
      <w:r w:rsidR="003378FB" w:rsidRPr="0014501A">
        <w:rPr>
          <w:rFonts w:eastAsia="Times New Roman"/>
        </w:rPr>
        <w:t>,</w:t>
      </w:r>
      <w:r w:rsidR="00B26C33" w:rsidRPr="0014501A">
        <w:rPr>
          <w:rFonts w:eastAsia="Times New Roman"/>
        </w:rPr>
        <w:t xml:space="preserve"> можно сделать вывод, что налицо прогресс в части усвоения учащимися образовательных программ</w:t>
      </w:r>
      <w:r w:rsidR="00C6040B" w:rsidRPr="0014501A">
        <w:rPr>
          <w:rFonts w:eastAsia="Times New Roman"/>
        </w:rPr>
        <w:t xml:space="preserve">. </w:t>
      </w:r>
    </w:p>
    <w:p w:rsidR="00C6040B" w:rsidRPr="0014501A" w:rsidRDefault="00B26C33" w:rsidP="0014501A">
      <w:pPr>
        <w:spacing w:after="120"/>
        <w:jc w:val="both"/>
        <w:rPr>
          <w:rFonts w:eastAsia="Times New Roman"/>
        </w:rPr>
      </w:pPr>
      <w:r w:rsidRPr="0014501A">
        <w:rPr>
          <w:rFonts w:eastAsia="Times New Roman"/>
        </w:rPr>
        <w:t>Одним из основных направлений в работе МБОУ ДО ЦДЮТТ г. Пензы является сохранение и укрепление здоровья учащихся во время образовательного про</w:t>
      </w:r>
      <w:r w:rsidRPr="0014501A">
        <w:rPr>
          <w:rFonts w:eastAsia="Times New Roman"/>
        </w:rPr>
        <w:softHyphen/>
        <w:t>цесса. Условия, созданные для сохранения и укрепления здоровья, способствуют развитию здорового образа жизни.</w:t>
      </w:r>
      <w:r w:rsidR="00B717D6" w:rsidRPr="0014501A">
        <w:rPr>
          <w:rFonts w:eastAsia="Times New Roman"/>
        </w:rPr>
        <w:br/>
        <w:t>Следует отметить, что сохранность контингента учащихся, по сравнению с прошлым учебным годом, увеличилась на 17%.</w:t>
      </w:r>
      <w:r w:rsidR="00DC2D50" w:rsidRPr="0014501A">
        <w:rPr>
          <w:rFonts w:eastAsia="Times New Roman"/>
        </w:rPr>
        <w:t>(см</w:t>
      </w:r>
      <w:proofErr w:type="gramStart"/>
      <w:r w:rsidR="00DC2D50" w:rsidRPr="0014501A">
        <w:rPr>
          <w:rFonts w:eastAsia="Times New Roman"/>
        </w:rPr>
        <w:t>.т</w:t>
      </w:r>
      <w:proofErr w:type="gramEnd"/>
      <w:r w:rsidR="00DC2D50" w:rsidRPr="0014501A">
        <w:rPr>
          <w:rFonts w:eastAsia="Times New Roman"/>
        </w:rPr>
        <w:t>аблицы)</w:t>
      </w:r>
    </w:p>
    <w:p w:rsidR="00B717D6" w:rsidRPr="0014501A" w:rsidRDefault="00446D07" w:rsidP="0014501A">
      <w:pPr>
        <w:spacing w:after="240"/>
        <w:jc w:val="both"/>
        <w:rPr>
          <w:rStyle w:val="submenu-table"/>
          <w:rFonts w:eastAsia="Times New Roman"/>
          <w:b/>
          <w:bCs/>
        </w:rPr>
      </w:pPr>
      <w:r w:rsidRPr="0014501A">
        <w:rPr>
          <w:rStyle w:val="submenu-table"/>
          <w:rFonts w:eastAsia="Times New Roman"/>
          <w:b/>
          <w:bCs/>
        </w:rPr>
        <w:t>5.</w:t>
      </w:r>
      <w:r w:rsidR="00E2363F" w:rsidRPr="0014501A">
        <w:rPr>
          <w:rStyle w:val="submenu-table"/>
          <w:rFonts w:eastAsia="Times New Roman"/>
          <w:b/>
          <w:bCs/>
        </w:rPr>
        <w:t xml:space="preserve"> </w:t>
      </w:r>
      <w:r w:rsidRPr="0014501A">
        <w:rPr>
          <w:rStyle w:val="submenu-table"/>
          <w:rFonts w:eastAsia="Times New Roman"/>
          <w:b/>
          <w:bCs/>
        </w:rPr>
        <w:t xml:space="preserve">Кадровый </w:t>
      </w:r>
      <w:r w:rsidR="00B26C33" w:rsidRPr="0014501A">
        <w:rPr>
          <w:rStyle w:val="submenu-table"/>
          <w:rFonts w:eastAsia="Times New Roman"/>
          <w:b/>
          <w:bCs/>
        </w:rPr>
        <w:t>потенциал</w:t>
      </w:r>
      <w:r w:rsidR="007A2FF3" w:rsidRPr="0014501A">
        <w:rPr>
          <w:rStyle w:val="submenu-table"/>
          <w:rFonts w:eastAsia="Times New Roman"/>
          <w:b/>
          <w:bCs/>
        </w:rPr>
        <w:t>.</w:t>
      </w:r>
    </w:p>
    <w:p w:rsidR="00BF5EC7" w:rsidRPr="0014501A" w:rsidRDefault="00B26C33" w:rsidP="0014501A">
      <w:pPr>
        <w:autoSpaceDE w:val="0"/>
        <w:autoSpaceDN w:val="0"/>
        <w:adjustRightInd w:val="0"/>
        <w:jc w:val="both"/>
        <w:rPr>
          <w:rFonts w:eastAsia="Times New Roman" w:cs="TimesNewRomanPSMT Cyr"/>
        </w:rPr>
      </w:pPr>
      <w:r w:rsidRPr="0014501A">
        <w:rPr>
          <w:rStyle w:val="submenu-table"/>
          <w:rFonts w:eastAsia="Times New Roman"/>
        </w:rPr>
        <w:t xml:space="preserve">Педагогический коллектив МБОУ ДО ЦДЮТТ г. Пензы по состоянию на начало учебного года полностью укомплектован, состоит из директора, 3 зам. директора по УВР, 7 методистов, 7 педагогов-организаторов,72 педагогов. </w:t>
      </w:r>
      <w:r w:rsidR="00BF5EC7" w:rsidRPr="0014501A">
        <w:rPr>
          <w:rFonts w:eastAsia="Times New Roman" w:cs="TimesNewRomanPSMT Cyr"/>
        </w:rPr>
        <w:t>Образовательный уровень педагогических работников, непосредственно осуществляющий образовательный процесс достаточно высок: 91 % имеют высшее и среднее педагогическое образование</w:t>
      </w:r>
      <w:r w:rsidR="00605A35" w:rsidRPr="0014501A">
        <w:rPr>
          <w:rFonts w:eastAsia="Times New Roman" w:cs="TimesNewRomanPSMT Cyr"/>
        </w:rPr>
        <w:t>, 9% - техническое</w:t>
      </w:r>
      <w:r w:rsidR="00372160" w:rsidRPr="0014501A">
        <w:rPr>
          <w:rFonts w:eastAsia="Times New Roman" w:cs="TimesNewRomanPSMT Cyr"/>
        </w:rPr>
        <w:t>, что превышает прошлогодние показатели.</w:t>
      </w:r>
      <w:r w:rsidR="00BF5EC7" w:rsidRPr="0014501A">
        <w:rPr>
          <w:rFonts w:eastAsia="Times New Roman" w:cs="TimesNewRomanPSMT Cyr"/>
        </w:rPr>
        <w:t xml:space="preserve"> </w:t>
      </w:r>
    </w:p>
    <w:p w:rsidR="00D2722D" w:rsidRPr="0014501A" w:rsidRDefault="00D2722D" w:rsidP="0014501A">
      <w:pPr>
        <w:autoSpaceDE w:val="0"/>
        <w:autoSpaceDN w:val="0"/>
        <w:adjustRightInd w:val="0"/>
        <w:jc w:val="both"/>
        <w:rPr>
          <w:rFonts w:eastAsia="Times New Roman" w:cs="TimesNewRomanPSMT Cyr"/>
        </w:rPr>
      </w:pPr>
    </w:p>
    <w:p w:rsidR="00A83FF9" w:rsidRDefault="00A83FF9" w:rsidP="0014501A">
      <w:pPr>
        <w:autoSpaceDE w:val="0"/>
        <w:autoSpaceDN w:val="0"/>
        <w:adjustRightInd w:val="0"/>
        <w:jc w:val="both"/>
        <w:rPr>
          <w:rFonts w:eastAsia="Times New Roman" w:cs="TimesNewRomanPSMT Cyr"/>
        </w:rPr>
      </w:pPr>
      <w:r w:rsidRPr="0014501A">
        <w:rPr>
          <w:rFonts w:eastAsia="Times New Roman" w:cs="TimesNewRomanPSMT Cyr"/>
        </w:rPr>
        <w:t>Распределение педагогов по образованию:</w:t>
      </w:r>
    </w:p>
    <w:p w:rsidR="008D1379" w:rsidRDefault="008D1379" w:rsidP="0014501A">
      <w:pPr>
        <w:autoSpaceDE w:val="0"/>
        <w:autoSpaceDN w:val="0"/>
        <w:adjustRightInd w:val="0"/>
        <w:jc w:val="both"/>
        <w:rPr>
          <w:rFonts w:eastAsia="Times New Roman" w:cs="TimesNewRomanPSMT Cyr"/>
        </w:rPr>
      </w:pPr>
    </w:p>
    <w:p w:rsidR="00BF5EC7" w:rsidRPr="008D1379" w:rsidRDefault="008D1379" w:rsidP="008D1379">
      <w:pPr>
        <w:autoSpaceDE w:val="0"/>
        <w:autoSpaceDN w:val="0"/>
        <w:adjustRightInd w:val="0"/>
        <w:jc w:val="center"/>
        <w:rPr>
          <w:rFonts w:eastAsia="Times New Roman" w:cs="TimesNewRomanPSMT Cyr"/>
        </w:rPr>
      </w:pPr>
      <w:r>
        <w:rPr>
          <w:rFonts w:eastAsia="Times New Roman" w:cs="TimesNewRomanPSMT Cyr"/>
          <w:noProof/>
        </w:rPr>
        <w:drawing>
          <wp:inline distT="0" distB="0" distL="0" distR="0">
            <wp:extent cx="3491901" cy="1431985"/>
            <wp:effectExtent l="57150" t="19050" r="32349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26B8A" w:rsidRPr="0014501A" w:rsidRDefault="00B26B8A" w:rsidP="0014501A">
      <w:pPr>
        <w:jc w:val="both"/>
        <w:rPr>
          <w:rFonts w:eastAsia="Times New Roman"/>
          <w:b/>
          <w:bCs/>
        </w:rPr>
      </w:pPr>
    </w:p>
    <w:p w:rsidR="000E333F" w:rsidRDefault="00B26C33" w:rsidP="000E333F">
      <w:pPr>
        <w:jc w:val="both"/>
        <w:rPr>
          <w:rFonts w:eastAsia="Times New Roman"/>
        </w:rPr>
      </w:pPr>
      <w:r w:rsidRPr="0014501A">
        <w:rPr>
          <w:rFonts w:eastAsia="Times New Roman"/>
        </w:rPr>
        <w:t>Раз в три года все педагоги повышают свою к</w:t>
      </w:r>
      <w:r w:rsidR="00ED1F6C" w:rsidRPr="0014501A">
        <w:rPr>
          <w:rFonts w:eastAsia="Times New Roman"/>
        </w:rPr>
        <w:t xml:space="preserve">валификацию на курсах повышения </w:t>
      </w:r>
      <w:r w:rsidRPr="0014501A">
        <w:rPr>
          <w:rFonts w:eastAsia="Times New Roman"/>
        </w:rPr>
        <w:t xml:space="preserve">квалификации при </w:t>
      </w:r>
      <w:r w:rsidR="00ED1F6C" w:rsidRPr="0014501A">
        <w:rPr>
          <w:rFonts w:eastAsia="Times New Roman"/>
        </w:rPr>
        <w:t>И</w:t>
      </w:r>
      <w:r w:rsidRPr="0014501A">
        <w:rPr>
          <w:rFonts w:eastAsia="Times New Roman"/>
        </w:rPr>
        <w:t>нституте регионального развития Пензенской области.</w:t>
      </w:r>
      <w:r w:rsidR="000E333F">
        <w:rPr>
          <w:rFonts w:eastAsia="Times New Roman"/>
        </w:rPr>
        <w:t xml:space="preserve"> </w:t>
      </w:r>
    </w:p>
    <w:p w:rsidR="00B26C33" w:rsidRPr="0014501A" w:rsidRDefault="00342967" w:rsidP="000E333F">
      <w:pPr>
        <w:jc w:val="both"/>
        <w:rPr>
          <w:rFonts w:eastAsia="Times New Roman"/>
        </w:rPr>
      </w:pPr>
      <w:proofErr w:type="gramStart"/>
      <w:r w:rsidRPr="0014501A">
        <w:rPr>
          <w:rFonts w:eastAsia="Times New Roman"/>
        </w:rPr>
        <w:t>7</w:t>
      </w:r>
      <w:r w:rsidR="00B26C33" w:rsidRPr="0014501A">
        <w:rPr>
          <w:rFonts w:eastAsia="Times New Roman"/>
        </w:rPr>
        <w:t xml:space="preserve"> педагогов имеют звание «Почетный работник общего образования», 1 педагог «Отличник физической культуры и спорта»,</w:t>
      </w:r>
      <w:r w:rsidR="00E2363F" w:rsidRPr="0014501A">
        <w:rPr>
          <w:rFonts w:eastAsia="Times New Roman"/>
        </w:rPr>
        <w:t xml:space="preserve"> </w:t>
      </w:r>
      <w:r w:rsidR="00B26C33" w:rsidRPr="0014501A">
        <w:rPr>
          <w:rFonts w:eastAsia="Times New Roman"/>
        </w:rPr>
        <w:t>1 педагог награжден медалью «За заслуги перед Отечеством», 14 педагогов награждены Почетной грамотой Министерства образования и науки Российской Федерации, 1</w:t>
      </w:r>
      <w:r w:rsidRPr="0014501A">
        <w:rPr>
          <w:rFonts w:eastAsia="Times New Roman"/>
        </w:rPr>
        <w:t xml:space="preserve">8 </w:t>
      </w:r>
      <w:r w:rsidR="00B26C33" w:rsidRPr="0014501A">
        <w:rPr>
          <w:rFonts w:eastAsia="Times New Roman"/>
        </w:rPr>
        <w:t>педагогов награждены Почетной грамотой Министерства образования и науки Пензенской области</w:t>
      </w:r>
      <w:r w:rsidRPr="0014501A">
        <w:rPr>
          <w:rFonts w:eastAsia="Times New Roman"/>
        </w:rPr>
        <w:t>, 31 педагог награжден Почетной грамотой Управления образования города Пензы, 3 педагога имеют звание «Мастер спорта</w:t>
      </w:r>
      <w:proofErr w:type="gramEnd"/>
      <w:r w:rsidRPr="0014501A">
        <w:rPr>
          <w:rFonts w:eastAsia="Times New Roman"/>
        </w:rPr>
        <w:t xml:space="preserve"> СССР»</w:t>
      </w:r>
      <w:r w:rsidR="00766055" w:rsidRPr="0014501A">
        <w:rPr>
          <w:rFonts w:eastAsia="Times New Roman"/>
        </w:rPr>
        <w:t>.</w:t>
      </w:r>
    </w:p>
    <w:p w:rsidR="00ED1F6C" w:rsidRPr="0014501A" w:rsidRDefault="00766055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 xml:space="preserve">В 2015-2016 </w:t>
      </w:r>
      <w:proofErr w:type="spellStart"/>
      <w:r w:rsidRPr="0014501A">
        <w:rPr>
          <w:rFonts w:eastAsia="Times New Roman"/>
        </w:rPr>
        <w:t>уч</w:t>
      </w:r>
      <w:proofErr w:type="spellEnd"/>
      <w:r w:rsidRPr="0014501A">
        <w:rPr>
          <w:rFonts w:eastAsia="Times New Roman"/>
        </w:rPr>
        <w:t xml:space="preserve">. году директор Центра Деркачев Е.А. был награжден Почетной грамотой губернатора Пензенской </w:t>
      </w:r>
      <w:r w:rsidR="00E2363F" w:rsidRPr="0014501A">
        <w:rPr>
          <w:rFonts w:eastAsia="Times New Roman"/>
        </w:rPr>
        <w:t>области. Зам</w:t>
      </w:r>
      <w:proofErr w:type="gramStart"/>
      <w:r w:rsidR="00E2363F" w:rsidRPr="0014501A">
        <w:rPr>
          <w:rFonts w:eastAsia="Times New Roman"/>
        </w:rPr>
        <w:t>.</w:t>
      </w:r>
      <w:r w:rsidRPr="0014501A">
        <w:rPr>
          <w:rFonts w:eastAsia="Times New Roman"/>
        </w:rPr>
        <w:t>д</w:t>
      </w:r>
      <w:proofErr w:type="gramEnd"/>
      <w:r w:rsidRPr="0014501A">
        <w:rPr>
          <w:rFonts w:eastAsia="Times New Roman"/>
        </w:rPr>
        <w:t>иректора Селиверстова С.Б. была награждена Почетной грамотой главы города Пензы, зам. директора</w:t>
      </w:r>
      <w:r w:rsidR="00560BAB" w:rsidRPr="0014501A">
        <w:rPr>
          <w:rFonts w:eastAsia="Times New Roman"/>
        </w:rPr>
        <w:t xml:space="preserve"> </w:t>
      </w:r>
      <w:r w:rsidRPr="0014501A">
        <w:rPr>
          <w:rFonts w:eastAsia="Times New Roman"/>
        </w:rPr>
        <w:t xml:space="preserve"> </w:t>
      </w:r>
      <w:proofErr w:type="spellStart"/>
      <w:r w:rsidRPr="0014501A">
        <w:rPr>
          <w:rFonts w:eastAsia="Times New Roman"/>
        </w:rPr>
        <w:t>Болговой</w:t>
      </w:r>
      <w:proofErr w:type="spellEnd"/>
      <w:r w:rsidRPr="0014501A">
        <w:rPr>
          <w:rFonts w:eastAsia="Times New Roman"/>
        </w:rPr>
        <w:t xml:space="preserve">  Н.А. была объявлена благодарность </w:t>
      </w:r>
      <w:r w:rsidR="00E2363F" w:rsidRPr="0014501A">
        <w:rPr>
          <w:rFonts w:eastAsia="Times New Roman"/>
        </w:rPr>
        <w:t xml:space="preserve">губернатора Пензенской области, </w:t>
      </w:r>
      <w:r w:rsidRPr="0014501A">
        <w:rPr>
          <w:rFonts w:eastAsia="Times New Roman"/>
        </w:rPr>
        <w:t xml:space="preserve">методисту </w:t>
      </w:r>
      <w:proofErr w:type="spellStart"/>
      <w:r w:rsidRPr="0014501A">
        <w:rPr>
          <w:rFonts w:eastAsia="Times New Roman"/>
        </w:rPr>
        <w:t>Красулиной</w:t>
      </w:r>
      <w:proofErr w:type="spellEnd"/>
      <w:r w:rsidRPr="0014501A">
        <w:rPr>
          <w:rFonts w:eastAsia="Times New Roman"/>
        </w:rPr>
        <w:t xml:space="preserve"> О.А. была объявлена благодарность главы города Пензы</w:t>
      </w:r>
      <w:r w:rsidR="00A64A25" w:rsidRPr="0014501A">
        <w:rPr>
          <w:rFonts w:eastAsia="Times New Roman"/>
        </w:rPr>
        <w:t>.</w:t>
      </w:r>
      <w:r w:rsidR="00ED1F6C" w:rsidRPr="0014501A">
        <w:rPr>
          <w:rFonts w:eastAsia="Times New Roman"/>
        </w:rPr>
        <w:t xml:space="preserve"> </w:t>
      </w:r>
    </w:p>
    <w:p w:rsidR="00462812" w:rsidRPr="0014501A" w:rsidRDefault="00B26C33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Высшую категорию имеют 15 педагогов, первую квалификационную категорию имеют 24 педагога</w:t>
      </w:r>
      <w:r w:rsidR="00BA37FA" w:rsidRPr="0014501A">
        <w:rPr>
          <w:rFonts w:eastAsia="Times New Roman"/>
        </w:rPr>
        <w:t>, остальные педагоги прошли аттестацию на со</w:t>
      </w:r>
      <w:r w:rsidR="00F577CF" w:rsidRPr="0014501A">
        <w:rPr>
          <w:rFonts w:eastAsia="Times New Roman"/>
        </w:rPr>
        <w:t xml:space="preserve">ответствие </w:t>
      </w:r>
      <w:r w:rsidR="00462812" w:rsidRPr="0014501A">
        <w:rPr>
          <w:rFonts w:eastAsia="Times New Roman"/>
        </w:rPr>
        <w:t>занимаемой должности.</w:t>
      </w:r>
      <w:r w:rsidR="00F577CF" w:rsidRPr="0014501A">
        <w:rPr>
          <w:rFonts w:cs="TimesNewRomanPSMT Cyr"/>
          <w:noProof/>
        </w:rPr>
        <w:t xml:space="preserve"> </w:t>
      </w:r>
    </w:p>
    <w:p w:rsidR="00BF5EC7" w:rsidRPr="0014501A" w:rsidRDefault="00462812" w:rsidP="0014501A">
      <w:pPr>
        <w:jc w:val="both"/>
        <w:rPr>
          <w:rFonts w:cs="TimesNewRomanPSMT Cyr"/>
          <w:noProof/>
        </w:rPr>
      </w:pPr>
      <w:r w:rsidRPr="0014501A">
        <w:t xml:space="preserve"> Процент  прошедших квалификационные испытания на высшую и первую категорию составляют 5</w:t>
      </w:r>
      <w:r w:rsidR="00A83FF9" w:rsidRPr="0014501A">
        <w:t>5</w:t>
      </w:r>
      <w:r w:rsidRPr="0014501A">
        <w:t xml:space="preserve"> % от общего числа педагогов.</w:t>
      </w:r>
      <w:r w:rsidR="00BF5EC7" w:rsidRPr="0014501A">
        <w:rPr>
          <w:rFonts w:cs="TimesNewRomanPSMT Cyr"/>
          <w:noProof/>
        </w:rPr>
        <w:t xml:space="preserve"> </w:t>
      </w:r>
    </w:p>
    <w:p w:rsidR="00372160" w:rsidRDefault="00372160" w:rsidP="0014501A">
      <w:pPr>
        <w:jc w:val="both"/>
        <w:rPr>
          <w:rFonts w:cs="TimesNewRomanPSMT Cyr"/>
          <w:noProof/>
        </w:rPr>
      </w:pPr>
    </w:p>
    <w:p w:rsidR="002D6349" w:rsidRDefault="002D6349" w:rsidP="0014501A">
      <w:pPr>
        <w:jc w:val="both"/>
        <w:rPr>
          <w:rFonts w:cs="TimesNewRomanPSMT Cyr"/>
          <w:noProof/>
        </w:rPr>
      </w:pPr>
    </w:p>
    <w:p w:rsidR="002D6349" w:rsidRDefault="002D6349" w:rsidP="0014501A">
      <w:pPr>
        <w:jc w:val="both"/>
        <w:rPr>
          <w:rFonts w:cs="TimesNewRomanPSMT Cyr"/>
          <w:noProof/>
        </w:rPr>
      </w:pPr>
    </w:p>
    <w:p w:rsidR="008B0C93" w:rsidRDefault="008B0C93" w:rsidP="0014501A">
      <w:pPr>
        <w:spacing w:after="240"/>
        <w:jc w:val="both"/>
        <w:rPr>
          <w:rFonts w:cs="TimesNewRomanPSMT Cyr"/>
          <w:noProof/>
        </w:rPr>
      </w:pPr>
    </w:p>
    <w:tbl>
      <w:tblPr>
        <w:tblStyle w:val="a7"/>
        <w:tblW w:w="0" w:type="auto"/>
        <w:tblLayout w:type="fixed"/>
        <w:tblLook w:val="04A0"/>
      </w:tblPr>
      <w:tblGrid>
        <w:gridCol w:w="4786"/>
        <w:gridCol w:w="4785"/>
      </w:tblGrid>
      <w:tr w:rsidR="008B0C93" w:rsidTr="008B0C93">
        <w:trPr>
          <w:trHeight w:val="287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B0C93" w:rsidRDefault="008B0C93" w:rsidP="008B0C93">
            <w:pPr>
              <w:spacing w:after="240"/>
              <w:jc w:val="both"/>
              <w:rPr>
                <w:rFonts w:cs="TimesNewRomanPSMT Cyr"/>
                <w:noProof/>
              </w:rPr>
            </w:pPr>
            <w:r w:rsidRPr="0014501A">
              <w:rPr>
                <w:rFonts w:cs="TimesNewRomanPSMT Cyr"/>
                <w:noProof/>
              </w:rPr>
              <w:lastRenderedPageBreak/>
              <w:t>Распреде</w:t>
            </w:r>
            <w:r>
              <w:rPr>
                <w:rFonts w:cs="TimesNewRomanPSMT Cyr"/>
                <w:noProof/>
              </w:rPr>
              <w:t>ление педагогов по стажу работы</w:t>
            </w:r>
          </w:p>
          <w:p w:rsidR="008B0C93" w:rsidRDefault="008B0C93" w:rsidP="0014501A">
            <w:pPr>
              <w:spacing w:after="240"/>
              <w:jc w:val="both"/>
              <w:rPr>
                <w:rFonts w:cs="TimesNewRomanPSMT Cyr"/>
                <w:noProof/>
              </w:rPr>
            </w:pPr>
            <w:r w:rsidRPr="008B0C93">
              <w:rPr>
                <w:rFonts w:cs="TimesNewRomanPSMT Cyr"/>
                <w:noProof/>
              </w:rPr>
              <w:drawing>
                <wp:inline distT="0" distB="0" distL="0" distR="0">
                  <wp:extent cx="2841325" cy="1383880"/>
                  <wp:effectExtent l="57150" t="19050" r="35225" b="6770"/>
                  <wp:docPr id="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B0C93" w:rsidRDefault="008B0C93" w:rsidP="0014501A">
            <w:pPr>
              <w:spacing w:after="240"/>
              <w:jc w:val="both"/>
              <w:rPr>
                <w:rFonts w:cs="TimesNewRomanPSMT Cyr"/>
                <w:noProof/>
              </w:rPr>
            </w:pPr>
            <w:r w:rsidRPr="0014501A">
              <w:rPr>
                <w:rFonts w:cs="TimesNewRomanPSMT Cyr"/>
                <w:noProof/>
              </w:rPr>
              <w:t>Распределение педагогов по квалификации</w:t>
            </w:r>
          </w:p>
          <w:p w:rsidR="008B0C93" w:rsidRDefault="008B0C93" w:rsidP="0014501A">
            <w:pPr>
              <w:spacing w:after="240"/>
              <w:jc w:val="both"/>
              <w:rPr>
                <w:rFonts w:cs="TimesNewRomanPSMT Cyr"/>
                <w:noProof/>
              </w:rPr>
            </w:pPr>
            <w:r w:rsidRPr="008B0C93">
              <w:rPr>
                <w:rFonts w:cs="TimesNewRomanPSMT Cyr"/>
                <w:noProof/>
              </w:rPr>
              <w:drawing>
                <wp:inline distT="0" distB="0" distL="0" distR="0">
                  <wp:extent cx="2780940" cy="1352550"/>
                  <wp:effectExtent l="57150" t="19050" r="38460" b="0"/>
                  <wp:docPr id="2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8B0C93" w:rsidRDefault="008B0C93" w:rsidP="008B0C93">
      <w:pPr>
        <w:jc w:val="center"/>
        <w:rPr>
          <w:rFonts w:eastAsia="Times New Roman"/>
        </w:rPr>
      </w:pPr>
      <w:r w:rsidRPr="0014501A">
        <w:rPr>
          <w:rFonts w:eastAsia="Times New Roman"/>
        </w:rPr>
        <w:t>Расп</w:t>
      </w:r>
      <w:r>
        <w:rPr>
          <w:rFonts w:eastAsia="Times New Roman"/>
        </w:rPr>
        <w:t>ределение педагогов по возрасту</w:t>
      </w:r>
    </w:p>
    <w:p w:rsidR="00FA2EA4" w:rsidRPr="008B0C93" w:rsidRDefault="00FA2EA4" w:rsidP="008B0C93">
      <w:pPr>
        <w:jc w:val="center"/>
        <w:rPr>
          <w:rFonts w:eastAsia="Times New Roman"/>
        </w:rPr>
      </w:pPr>
    </w:p>
    <w:p w:rsidR="006E571A" w:rsidRPr="00FA2EA4" w:rsidRDefault="008B0C93" w:rsidP="00FA2EA4">
      <w:pPr>
        <w:spacing w:after="240"/>
        <w:jc w:val="center"/>
        <w:rPr>
          <w:rStyle w:val="submenu-table"/>
          <w:rFonts w:cs="TimesNewRomanPSMT Cyr"/>
          <w:noProof/>
        </w:rPr>
      </w:pPr>
      <w:r w:rsidRPr="008B0C93">
        <w:rPr>
          <w:rFonts w:cs="TimesNewRomanPSMT Cyr"/>
          <w:noProof/>
        </w:rPr>
        <w:drawing>
          <wp:inline distT="0" distB="0" distL="0" distR="0">
            <wp:extent cx="2841325" cy="1383880"/>
            <wp:effectExtent l="57150" t="19050" r="35225" b="6770"/>
            <wp:docPr id="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72160" w:rsidRPr="0014501A" w:rsidRDefault="00ED1F6C" w:rsidP="0014501A">
      <w:pPr>
        <w:spacing w:after="240"/>
        <w:ind w:firstLine="709"/>
        <w:jc w:val="both"/>
        <w:rPr>
          <w:rFonts w:eastAsia="Times New Roman"/>
        </w:rPr>
      </w:pPr>
      <w:r w:rsidRPr="0014501A">
        <w:rPr>
          <w:rStyle w:val="submenu-table"/>
          <w:rFonts w:eastAsia="Times New Roman"/>
        </w:rPr>
        <w:t xml:space="preserve">В 2015-2016 учебном году наметилась тенденция привлечения молодых педагогов для работы в Центре. Только за 2015-2016 </w:t>
      </w:r>
      <w:proofErr w:type="spellStart"/>
      <w:r w:rsidRPr="0014501A">
        <w:rPr>
          <w:rStyle w:val="submenu-table"/>
          <w:rFonts w:eastAsia="Times New Roman"/>
        </w:rPr>
        <w:t>уч</w:t>
      </w:r>
      <w:proofErr w:type="spellEnd"/>
      <w:r w:rsidRPr="0014501A">
        <w:rPr>
          <w:rStyle w:val="submenu-table"/>
          <w:rFonts w:eastAsia="Times New Roman"/>
        </w:rPr>
        <w:t xml:space="preserve">. год на работу в Центр устроились 5 молодых педагогов. </w:t>
      </w:r>
      <w:r w:rsidR="00ED46FE" w:rsidRPr="0014501A">
        <w:rPr>
          <w:rFonts w:eastAsia="Times New Roman"/>
        </w:rPr>
        <w:t>Мониторинг показал, что в этом учебном году увеличилось число молодых педагогических кадров</w:t>
      </w:r>
      <w:proofErr w:type="gramStart"/>
      <w:r w:rsidR="00ED46FE" w:rsidRPr="0014501A">
        <w:rPr>
          <w:rFonts w:eastAsia="Times New Roman"/>
        </w:rPr>
        <w:t>.</w:t>
      </w:r>
      <w:r w:rsidR="00DC2D50" w:rsidRPr="0014501A">
        <w:rPr>
          <w:rFonts w:eastAsia="Times New Roman"/>
        </w:rPr>
        <w:t>(</w:t>
      </w:r>
      <w:proofErr w:type="gramEnd"/>
      <w:r w:rsidR="00DC2D50" w:rsidRPr="0014501A">
        <w:rPr>
          <w:rFonts w:eastAsia="Times New Roman"/>
        </w:rPr>
        <w:t>см.таблицы)</w:t>
      </w:r>
    </w:p>
    <w:p w:rsidR="00A64A25" w:rsidRPr="000E333F" w:rsidRDefault="00C6040B" w:rsidP="0014501A">
      <w:pPr>
        <w:pStyle w:val="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E333F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="00A64A25" w:rsidRPr="000E333F">
        <w:rPr>
          <w:rFonts w:ascii="Times New Roman" w:eastAsia="Times New Roman" w:hAnsi="Times New Roman" w:cs="Times New Roman"/>
          <w:color w:val="auto"/>
          <w:sz w:val="24"/>
          <w:szCs w:val="24"/>
        </w:rPr>
        <w:t>рганизационно-массовая работа в 2015-2016 учебном году.</w:t>
      </w:r>
    </w:p>
    <w:p w:rsidR="00A64A25" w:rsidRPr="000E333F" w:rsidRDefault="00E02EAD" w:rsidP="0014501A">
      <w:pPr>
        <w:jc w:val="both"/>
      </w:pPr>
      <w:r w:rsidRPr="000E333F">
        <w:t>За прошедший учебный год Центр провел следующие мероприятия:</w:t>
      </w:r>
    </w:p>
    <w:p w:rsidR="00E02EAD" w:rsidRPr="000E333F" w:rsidRDefault="00E02EAD" w:rsidP="0014501A">
      <w:pPr>
        <w:jc w:val="both"/>
      </w:pPr>
      <w:r w:rsidRPr="000E333F">
        <w:t>-Открытые городские лично сорев</w:t>
      </w:r>
      <w:r w:rsidR="000E333F">
        <w:t>нования по мотокроссу на Кубок У</w:t>
      </w:r>
      <w:r w:rsidRPr="000E333F">
        <w:t>правления образования</w:t>
      </w:r>
      <w:r w:rsidR="000E333F">
        <w:t>, посвященные Дню Победы</w:t>
      </w:r>
      <w:r w:rsidR="000E333F">
        <w:rPr>
          <w:lang w:val="en-US"/>
        </w:rPr>
        <w:t>;</w:t>
      </w:r>
      <w:r w:rsidRPr="000E333F">
        <w:t xml:space="preserve"> </w:t>
      </w:r>
    </w:p>
    <w:p w:rsidR="00E02EAD" w:rsidRPr="000E333F" w:rsidRDefault="00E02EAD" w:rsidP="0014501A">
      <w:pPr>
        <w:jc w:val="both"/>
      </w:pPr>
      <w:r w:rsidRPr="000E333F">
        <w:t>-Городск</w:t>
      </w:r>
      <w:r w:rsidR="000E333F">
        <w:t>ие соревнования</w:t>
      </w:r>
      <w:r w:rsidRPr="000E333F">
        <w:t xml:space="preserve"> по шахматам «Волшебное королевство»</w:t>
      </w:r>
      <w:r w:rsidR="00560BAB" w:rsidRPr="000E333F">
        <w:t>;</w:t>
      </w:r>
    </w:p>
    <w:p w:rsidR="00E02EAD" w:rsidRPr="000E333F" w:rsidRDefault="00E02EAD" w:rsidP="0014501A">
      <w:pPr>
        <w:jc w:val="both"/>
      </w:pPr>
      <w:r w:rsidRPr="000E333F">
        <w:t xml:space="preserve">-Городские соревнования по </w:t>
      </w:r>
      <w:proofErr w:type="spellStart"/>
      <w:r w:rsidRPr="000E333F">
        <w:t>радио</w:t>
      </w:r>
      <w:r w:rsidR="00806D7B" w:rsidRPr="000E333F">
        <w:t>сборке</w:t>
      </w:r>
      <w:proofErr w:type="spellEnd"/>
      <w:r w:rsidR="000E333F">
        <w:t xml:space="preserve"> среди учащихся </w:t>
      </w:r>
      <w:r w:rsidR="000E333F" w:rsidRPr="00923892">
        <w:rPr>
          <w:bCs/>
        </w:rPr>
        <w:t>учреждений  дополнительного образования, учащихся средних</w:t>
      </w:r>
      <w:r w:rsidR="000E333F" w:rsidRPr="00923892">
        <w:rPr>
          <w:b/>
          <w:bCs/>
        </w:rPr>
        <w:t xml:space="preserve"> </w:t>
      </w:r>
      <w:r w:rsidR="000E333F" w:rsidRPr="00923892">
        <w:rPr>
          <w:bCs/>
        </w:rPr>
        <w:t>общеобразовательных школ</w:t>
      </w:r>
      <w:r w:rsidR="00560BAB" w:rsidRPr="000E333F">
        <w:t>;</w:t>
      </w:r>
    </w:p>
    <w:p w:rsidR="001260AE" w:rsidRPr="000E333F" w:rsidRDefault="001260AE" w:rsidP="0014501A">
      <w:pPr>
        <w:jc w:val="both"/>
      </w:pPr>
      <w:r w:rsidRPr="000E333F">
        <w:t>-Городские соревнования по пулевой стрельбе из пневматической винтовки на Кубок управления образования города  Пензы им. Героя Советского Союза Г.В. Терновского.</w:t>
      </w:r>
    </w:p>
    <w:p w:rsidR="003378FB" w:rsidRPr="000E333F" w:rsidRDefault="003378FB" w:rsidP="0014501A">
      <w:pPr>
        <w:jc w:val="both"/>
      </w:pPr>
      <w:r w:rsidRPr="000E333F">
        <w:t>Можно отметить, что все запланированные мероприятия</w:t>
      </w:r>
      <w:r w:rsidR="00CE17E1" w:rsidRPr="000E333F">
        <w:t>, по сравнению с прошлым учебным годом,</w:t>
      </w:r>
      <w:r w:rsidRPr="000E333F">
        <w:t xml:space="preserve"> были проведены на </w:t>
      </w:r>
      <w:r w:rsidR="00CE17E1" w:rsidRPr="000E333F">
        <w:t xml:space="preserve">более </w:t>
      </w:r>
      <w:r w:rsidRPr="000E333F">
        <w:t>высоком уровне, с привлечением СМИ.</w:t>
      </w:r>
      <w:r w:rsidR="00E2363F" w:rsidRPr="000E333F">
        <w:t xml:space="preserve"> </w:t>
      </w:r>
      <w:r w:rsidR="00CE17E1" w:rsidRPr="000E333F">
        <w:t>Ч</w:t>
      </w:r>
      <w:r w:rsidR="00E2363F" w:rsidRPr="000E333F">
        <w:t>исло участников</w:t>
      </w:r>
      <w:r w:rsidR="00CE17E1" w:rsidRPr="000E333F">
        <w:t>, принявших участие</w:t>
      </w:r>
      <w:r w:rsidR="00E2363F" w:rsidRPr="000E333F">
        <w:t xml:space="preserve"> в вышеперечисленных соревнованиях</w:t>
      </w:r>
      <w:r w:rsidR="00CE17E1" w:rsidRPr="000E333F">
        <w:t>, возросло,  по сравнению с прошлым учебным годом, на 27%.</w:t>
      </w:r>
    </w:p>
    <w:p w:rsidR="00E02EAD" w:rsidRPr="000E333F" w:rsidRDefault="00E02EAD" w:rsidP="0014501A">
      <w:pPr>
        <w:jc w:val="both"/>
      </w:pPr>
      <w:r w:rsidRPr="000E333F">
        <w:t>Так же наши педагоги прин</w:t>
      </w:r>
      <w:r w:rsidR="00C90D28" w:rsidRPr="000E333F">
        <w:t xml:space="preserve">имали более </w:t>
      </w:r>
      <w:r w:rsidRPr="000E333F">
        <w:t xml:space="preserve"> активное участие</w:t>
      </w:r>
      <w:r w:rsidR="00C90D28" w:rsidRPr="000E333F">
        <w:t xml:space="preserve"> и в большем количестве</w:t>
      </w:r>
      <w:r w:rsidRPr="000E333F">
        <w:t xml:space="preserve"> мероприяти</w:t>
      </w:r>
      <w:r w:rsidR="00C90D28" w:rsidRPr="000E333F">
        <w:t>й</w:t>
      </w:r>
      <w:r w:rsidRPr="000E333F">
        <w:t xml:space="preserve">, проходивших в </w:t>
      </w:r>
      <w:r w:rsidR="00C90D28" w:rsidRPr="000E333F">
        <w:t xml:space="preserve">нашем </w:t>
      </w:r>
      <w:r w:rsidRPr="000E333F">
        <w:t>городе</w:t>
      </w:r>
      <w:r w:rsidR="00C90D28" w:rsidRPr="000E333F">
        <w:t xml:space="preserve"> и других городах Рос</w:t>
      </w:r>
      <w:r w:rsidR="002D6C77" w:rsidRPr="000E333F">
        <w:t>с</w:t>
      </w:r>
      <w:r w:rsidR="00C90D28" w:rsidRPr="000E333F">
        <w:t>ии</w:t>
      </w:r>
      <w:r w:rsidRPr="000E333F">
        <w:t>:</w:t>
      </w:r>
    </w:p>
    <w:p w:rsidR="00E02EAD" w:rsidRPr="000E333F" w:rsidRDefault="00E818C6" w:rsidP="0014501A">
      <w:pPr>
        <w:jc w:val="both"/>
        <w:rPr>
          <w:b/>
        </w:rPr>
      </w:pPr>
      <w:r w:rsidRPr="000E333F">
        <w:t>-</w:t>
      </w:r>
      <w:r w:rsidRPr="000E333F">
        <w:rPr>
          <w:lang w:val="en-US"/>
        </w:rPr>
        <w:t>I</w:t>
      </w:r>
      <w:r w:rsidR="00560BAB" w:rsidRPr="000E333F">
        <w:t xml:space="preserve"> </w:t>
      </w:r>
      <w:r w:rsidRPr="000E333F">
        <w:t>Открытый Международный фестиваль русской традиционной культуры «Жар – птица»</w:t>
      </w:r>
      <w:r w:rsidR="007A2FF3" w:rsidRPr="000E333F">
        <w:t>;</w:t>
      </w:r>
    </w:p>
    <w:p w:rsidR="00E818C6" w:rsidRPr="000E333F" w:rsidRDefault="00E818C6" w:rsidP="0014501A">
      <w:pPr>
        <w:jc w:val="both"/>
      </w:pPr>
      <w:r w:rsidRPr="000E333F">
        <w:t>-</w:t>
      </w:r>
      <w:r w:rsidRPr="000E333F">
        <w:rPr>
          <w:lang w:val="en-US"/>
        </w:rPr>
        <w:t>XIII</w:t>
      </w:r>
      <w:r w:rsidRPr="000E333F">
        <w:t xml:space="preserve"> Межрегиональная специализированная выставка декоративно-прикладного творчества «Мир детства»</w:t>
      </w:r>
      <w:r w:rsidR="007A2FF3" w:rsidRPr="000E333F">
        <w:t>;</w:t>
      </w:r>
    </w:p>
    <w:p w:rsidR="00E818C6" w:rsidRPr="000E333F" w:rsidRDefault="00E818C6" w:rsidP="0014501A">
      <w:pPr>
        <w:jc w:val="both"/>
      </w:pPr>
      <w:r w:rsidRPr="000E333F">
        <w:t xml:space="preserve">-Областной конкурс рисунков и поделок на противопожарную тему среди учащихся учреждений образования </w:t>
      </w:r>
      <w:proofErr w:type="gramStart"/>
      <w:r w:rsidRPr="000E333F">
        <w:t>г</w:t>
      </w:r>
      <w:proofErr w:type="gramEnd"/>
      <w:r w:rsidRPr="000E333F">
        <w:t>. Пензы</w:t>
      </w:r>
      <w:r w:rsidR="007A2FF3" w:rsidRPr="000E333F">
        <w:t>;</w:t>
      </w:r>
    </w:p>
    <w:p w:rsidR="00E818C6" w:rsidRPr="000E333F" w:rsidRDefault="00E818C6" w:rsidP="0014501A">
      <w:pPr>
        <w:jc w:val="both"/>
      </w:pPr>
      <w:r w:rsidRPr="000E333F">
        <w:t>-</w:t>
      </w:r>
      <w:r w:rsidRPr="000E333F">
        <w:rPr>
          <w:lang w:val="en-US"/>
        </w:rPr>
        <w:t>XIX</w:t>
      </w:r>
      <w:r w:rsidRPr="000E333F">
        <w:t xml:space="preserve"> Межрегиональная универсальная выставка «Рождественская ярмарка»</w:t>
      </w:r>
      <w:r w:rsidR="007A2FF3" w:rsidRPr="000E333F">
        <w:t>;</w:t>
      </w:r>
    </w:p>
    <w:p w:rsidR="00E818C6" w:rsidRPr="000E333F" w:rsidRDefault="00E818C6" w:rsidP="0014501A">
      <w:pPr>
        <w:jc w:val="both"/>
      </w:pPr>
      <w:r w:rsidRPr="000E333F">
        <w:t>-Городской фестиваль хореографических коллективов «Здравствуй, мир!»</w:t>
      </w:r>
      <w:r w:rsidR="007A2FF3" w:rsidRPr="000E333F">
        <w:t>;</w:t>
      </w:r>
    </w:p>
    <w:p w:rsidR="00E818C6" w:rsidRPr="000E333F" w:rsidRDefault="00E818C6" w:rsidP="0014501A">
      <w:pPr>
        <w:jc w:val="both"/>
      </w:pPr>
      <w:r w:rsidRPr="000E333F">
        <w:t>-Областной фотоконкурс и фотовыставка «Мир глазами детей»</w:t>
      </w:r>
      <w:r w:rsidR="007A2FF3" w:rsidRPr="000E333F">
        <w:t>;</w:t>
      </w:r>
    </w:p>
    <w:p w:rsidR="00E818C6" w:rsidRPr="000E333F" w:rsidRDefault="00E818C6" w:rsidP="0014501A">
      <w:pPr>
        <w:jc w:val="both"/>
      </w:pPr>
      <w:r w:rsidRPr="000E333F">
        <w:t>-выставка-конкурс детского изобразительного творчества «Наш дом – Земля» имени народного художника России Н.М. Сидорова</w:t>
      </w:r>
      <w:r w:rsidR="007A2FF3" w:rsidRPr="000E333F">
        <w:t>;</w:t>
      </w:r>
    </w:p>
    <w:p w:rsidR="00CA7B63" w:rsidRPr="0014501A" w:rsidRDefault="00CA7B63" w:rsidP="0014501A">
      <w:pPr>
        <w:jc w:val="both"/>
      </w:pPr>
      <w:r w:rsidRPr="0014501A">
        <w:lastRenderedPageBreak/>
        <w:t>-</w:t>
      </w:r>
      <w:r w:rsidRPr="0014501A">
        <w:rPr>
          <w:lang w:val="en-US"/>
        </w:rPr>
        <w:t>XIII</w:t>
      </w:r>
      <w:r w:rsidRPr="0014501A">
        <w:t xml:space="preserve"> открытый городской фестиваль-конкурс хореографических коллективов «Перекресток надежд»</w:t>
      </w:r>
      <w:r w:rsidR="007A2FF3" w:rsidRPr="0014501A">
        <w:t>;</w:t>
      </w:r>
    </w:p>
    <w:p w:rsidR="00CA7B63" w:rsidRPr="0014501A" w:rsidRDefault="00CA7B63" w:rsidP="0014501A">
      <w:pPr>
        <w:jc w:val="both"/>
      </w:pPr>
      <w:r w:rsidRPr="0014501A">
        <w:t>-</w:t>
      </w:r>
      <w:r w:rsidRPr="0014501A">
        <w:rPr>
          <w:lang w:val="en-US"/>
        </w:rPr>
        <w:t>XIII</w:t>
      </w:r>
      <w:r w:rsidRPr="0014501A">
        <w:t xml:space="preserve"> межрегиональная </w:t>
      </w:r>
      <w:proofErr w:type="spellStart"/>
      <w:r w:rsidRPr="0014501A">
        <w:t>специализированая</w:t>
      </w:r>
      <w:proofErr w:type="spellEnd"/>
      <w:r w:rsidRPr="0014501A">
        <w:t xml:space="preserve"> выставка «Образование и карьера»</w:t>
      </w:r>
      <w:r w:rsidR="007A2FF3" w:rsidRPr="0014501A">
        <w:t>;</w:t>
      </w:r>
    </w:p>
    <w:p w:rsidR="00CA7B63" w:rsidRPr="0014501A" w:rsidRDefault="00560BAB" w:rsidP="0014501A">
      <w:pPr>
        <w:jc w:val="both"/>
      </w:pPr>
      <w:r w:rsidRPr="0014501A">
        <w:t>-</w:t>
      </w:r>
      <w:r w:rsidR="00CA7B63" w:rsidRPr="0014501A">
        <w:t>Городская выставка технического творчества</w:t>
      </w:r>
      <w:r w:rsidR="007A2FF3" w:rsidRPr="0014501A">
        <w:t>;</w:t>
      </w:r>
    </w:p>
    <w:p w:rsidR="00CA7B63" w:rsidRPr="0014501A" w:rsidRDefault="00CA7B63" w:rsidP="0014501A">
      <w:pPr>
        <w:jc w:val="both"/>
      </w:pPr>
      <w:r w:rsidRPr="0014501A">
        <w:t>-Выставка декоративно-прикладного творчества «Чудеса своими руками»</w:t>
      </w:r>
      <w:r w:rsidR="007A2FF3" w:rsidRPr="0014501A">
        <w:t>;</w:t>
      </w:r>
    </w:p>
    <w:p w:rsidR="00CA7B63" w:rsidRPr="0014501A" w:rsidRDefault="00CA7B63" w:rsidP="0014501A">
      <w:pPr>
        <w:jc w:val="both"/>
      </w:pPr>
      <w:r w:rsidRPr="0014501A">
        <w:t>-Межрегиональный фестиваль детского и молодежного творчества «Гармония разнообразия»</w:t>
      </w:r>
      <w:r w:rsidR="007A2FF3" w:rsidRPr="0014501A">
        <w:t>;</w:t>
      </w:r>
    </w:p>
    <w:p w:rsidR="00CA7B63" w:rsidRPr="0014501A" w:rsidRDefault="00CA7B63" w:rsidP="0014501A">
      <w:pPr>
        <w:jc w:val="both"/>
      </w:pPr>
      <w:r w:rsidRPr="0014501A">
        <w:t>-</w:t>
      </w:r>
      <w:r w:rsidRPr="0014501A">
        <w:rPr>
          <w:lang w:val="en-US"/>
        </w:rPr>
        <w:t>XII</w:t>
      </w:r>
      <w:r w:rsidRPr="0014501A">
        <w:t xml:space="preserve"> межрегиональная универсальная выставка-ярмарка «Здравствуй, весна!»</w:t>
      </w:r>
      <w:r w:rsidR="007A2FF3" w:rsidRPr="0014501A">
        <w:t>;</w:t>
      </w:r>
    </w:p>
    <w:p w:rsidR="00CA7B63" w:rsidRPr="0014501A" w:rsidRDefault="00560BAB" w:rsidP="0014501A">
      <w:pPr>
        <w:jc w:val="both"/>
      </w:pPr>
      <w:r w:rsidRPr="0014501A">
        <w:t>-</w:t>
      </w:r>
      <w:r w:rsidR="00CA7B63" w:rsidRPr="0014501A">
        <w:t xml:space="preserve">Выставка в парке Ульяновском </w:t>
      </w:r>
      <w:proofErr w:type="gramStart"/>
      <w:r w:rsidR="00CA7B63" w:rsidRPr="0014501A">
        <w:t>к</w:t>
      </w:r>
      <w:proofErr w:type="gramEnd"/>
      <w:r w:rsidR="00CA7B63" w:rsidRPr="0014501A">
        <w:t xml:space="preserve"> Дню защиты детей.</w:t>
      </w:r>
    </w:p>
    <w:p w:rsidR="003378FB" w:rsidRPr="0014501A" w:rsidRDefault="003378FB" w:rsidP="0014501A">
      <w:pPr>
        <w:jc w:val="both"/>
      </w:pPr>
      <w:r w:rsidRPr="0014501A">
        <w:t xml:space="preserve"> (</w:t>
      </w:r>
      <w:proofErr w:type="gramStart"/>
      <w:r w:rsidRPr="0014501A">
        <w:t>см</w:t>
      </w:r>
      <w:proofErr w:type="gramEnd"/>
      <w:r w:rsidRPr="0014501A">
        <w:t>. таблицы).</w:t>
      </w:r>
    </w:p>
    <w:p w:rsidR="001260AE" w:rsidRPr="0014501A" w:rsidRDefault="001260AE" w:rsidP="0014501A">
      <w:pPr>
        <w:jc w:val="both"/>
      </w:pPr>
      <w:r w:rsidRPr="0014501A">
        <w:t>Количество учащихся, принявших участие</w:t>
      </w:r>
      <w:r w:rsidR="00FA44DC" w:rsidRPr="0014501A">
        <w:t xml:space="preserve"> в массовых мероприятиях в 2015-2016 </w:t>
      </w:r>
      <w:proofErr w:type="spellStart"/>
      <w:r w:rsidR="00FA44DC" w:rsidRPr="0014501A">
        <w:t>уч</w:t>
      </w:r>
      <w:proofErr w:type="spellEnd"/>
      <w:r w:rsidR="00FA44DC" w:rsidRPr="0014501A">
        <w:t>. году по сравнению с прошлым годом увеличилось на 30% .</w:t>
      </w:r>
      <w:r w:rsidR="003378FB" w:rsidRPr="0014501A">
        <w:t xml:space="preserve"> </w:t>
      </w:r>
      <w:r w:rsidR="00C90D28" w:rsidRPr="0014501A">
        <w:t>Значительно увеличилось и количество победителей в различных соревнованиях, конкурсах, фестивалях.</w:t>
      </w:r>
      <w:r w:rsidR="006E571A" w:rsidRPr="0014501A">
        <w:t xml:space="preserve"> </w:t>
      </w:r>
      <w:r w:rsidR="003378FB" w:rsidRPr="0014501A">
        <w:t xml:space="preserve">Мониторинг победителей </w:t>
      </w:r>
      <w:r w:rsidR="00DC2D50" w:rsidRPr="0014501A">
        <w:t xml:space="preserve"> и разрядников </w:t>
      </w:r>
      <w:bookmarkStart w:id="0" w:name="_GoBack"/>
      <w:bookmarkEnd w:id="0"/>
      <w:r w:rsidR="006E571A" w:rsidRPr="0014501A">
        <w:t>(</w:t>
      </w:r>
      <w:proofErr w:type="gramStart"/>
      <w:r w:rsidR="006E571A" w:rsidRPr="0014501A">
        <w:t>см</w:t>
      </w:r>
      <w:proofErr w:type="gramEnd"/>
      <w:r w:rsidR="006E571A" w:rsidRPr="0014501A">
        <w:t>. приложение 1)</w:t>
      </w:r>
      <w:r w:rsidR="003378FB" w:rsidRPr="0014501A">
        <w:t>.</w:t>
      </w:r>
    </w:p>
    <w:p w:rsidR="00C6040B" w:rsidRPr="0014501A" w:rsidRDefault="00B26C33" w:rsidP="0014501A">
      <w:pPr>
        <w:jc w:val="both"/>
        <w:rPr>
          <w:rStyle w:val="submenu-table"/>
          <w:b/>
          <w:bCs/>
        </w:rPr>
      </w:pPr>
      <w:r w:rsidRPr="0014501A">
        <w:rPr>
          <w:b/>
          <w:bCs/>
        </w:rPr>
        <w:t xml:space="preserve"> </w:t>
      </w:r>
      <w:r w:rsidRPr="0014501A">
        <w:rPr>
          <w:rStyle w:val="submenu-table"/>
          <w:b/>
          <w:bCs/>
        </w:rPr>
        <w:t>6.</w:t>
      </w:r>
      <w:r w:rsidR="00E2363F" w:rsidRPr="0014501A">
        <w:rPr>
          <w:rStyle w:val="submenu-table"/>
          <w:b/>
          <w:bCs/>
        </w:rPr>
        <w:t xml:space="preserve"> </w:t>
      </w:r>
      <w:r w:rsidRPr="0014501A">
        <w:rPr>
          <w:rStyle w:val="submenu-table"/>
          <w:b/>
          <w:bCs/>
        </w:rPr>
        <w:t>Финансовые ресурсы и их использование</w:t>
      </w:r>
      <w:r w:rsidR="007A2FF3" w:rsidRPr="0014501A">
        <w:rPr>
          <w:rStyle w:val="submenu-table"/>
          <w:b/>
          <w:bCs/>
        </w:rPr>
        <w:t>.</w:t>
      </w:r>
    </w:p>
    <w:p w:rsidR="00C6040B" w:rsidRPr="0014501A" w:rsidRDefault="00B26C33" w:rsidP="0014501A">
      <w:pPr>
        <w:jc w:val="both"/>
      </w:pPr>
      <w:r w:rsidRPr="0014501A">
        <w:t>Объем учебных расходов в нормативе бюджетного финансирования МБОУ ДО ЦДЮТТ г. Пензы осуществляет финансово-хозяйственную деятельность за счет бюджетных источников.</w:t>
      </w:r>
    </w:p>
    <w:p w:rsidR="00B26C33" w:rsidRPr="0014501A" w:rsidRDefault="00B26C33" w:rsidP="0014501A">
      <w:pPr>
        <w:jc w:val="both"/>
        <w:rPr>
          <w:rFonts w:eastAsia="Times New Roman"/>
        </w:rPr>
      </w:pPr>
      <w:r w:rsidRPr="0014501A">
        <w:t xml:space="preserve"> </w:t>
      </w:r>
      <w:r w:rsidR="00BA37FA" w:rsidRPr="0014501A">
        <w:t>(План финансово-хозяйственной деятельности прилагается)</w:t>
      </w:r>
      <w:r w:rsidR="00446D07" w:rsidRPr="0014501A">
        <w:t>.</w:t>
      </w:r>
    </w:p>
    <w:p w:rsidR="003C6E93" w:rsidRPr="0014501A" w:rsidRDefault="00B26C33" w:rsidP="0014501A">
      <w:pPr>
        <w:pStyle w:val="a4"/>
        <w:spacing w:before="0" w:beforeAutospacing="0" w:after="0" w:afterAutospacing="0"/>
        <w:jc w:val="both"/>
      </w:pPr>
      <w:r w:rsidRPr="0014501A">
        <w:t xml:space="preserve">В 2015-2016 </w:t>
      </w:r>
      <w:proofErr w:type="spellStart"/>
      <w:r w:rsidRPr="0014501A">
        <w:t>уч</w:t>
      </w:r>
      <w:proofErr w:type="spellEnd"/>
      <w:r w:rsidRPr="0014501A">
        <w:t>. г. увеличилось количество платных образовательных услуг, средства от которых идут на развитие Учреждения.</w:t>
      </w:r>
      <w:r w:rsidR="003C6E93" w:rsidRPr="0014501A">
        <w:t xml:space="preserve">  Стоит отметить, что в </w:t>
      </w:r>
      <w:r w:rsidR="00CE17E1" w:rsidRPr="0014501A">
        <w:t>этом учебном году</w:t>
      </w:r>
      <w:r w:rsidR="003C6E93" w:rsidRPr="0014501A">
        <w:t xml:space="preserve"> наметилась положительная динамика количества открываемых платных групп и улучшение качества предоставляемых услуг. </w:t>
      </w:r>
    </w:p>
    <w:p w:rsidR="009236A4" w:rsidRPr="0014501A" w:rsidRDefault="009236A4" w:rsidP="0014501A">
      <w:pPr>
        <w:pStyle w:val="a4"/>
        <w:spacing w:before="0" w:beforeAutospacing="0" w:after="0" w:afterAutospacing="0"/>
        <w:jc w:val="both"/>
        <w:rPr>
          <w:rFonts w:ascii="TimesNewRomanPSMT Cyr" w:hAnsi="TimesNewRomanPSMT Cyr" w:cs="TimesNewRomanPSMT Cyr"/>
        </w:rPr>
      </w:pPr>
      <w:r w:rsidRPr="0014501A">
        <w:t xml:space="preserve">Мониторинг платных объединений за 2015-2016 </w:t>
      </w:r>
      <w:proofErr w:type="spellStart"/>
      <w:r w:rsidRPr="0014501A">
        <w:t>уч</w:t>
      </w:r>
      <w:proofErr w:type="spellEnd"/>
      <w:r w:rsidRPr="0014501A">
        <w:t>. год:</w:t>
      </w:r>
    </w:p>
    <w:tbl>
      <w:tblPr>
        <w:tblStyle w:val="a7"/>
        <w:tblpPr w:leftFromText="180" w:rightFromText="180" w:vertAnchor="text" w:horzAnchor="margin" w:tblpX="-67" w:tblpY="52"/>
        <w:tblW w:w="9639" w:type="dxa"/>
        <w:tblLayout w:type="fixed"/>
        <w:tblLook w:val="04A0"/>
      </w:tblPr>
      <w:tblGrid>
        <w:gridCol w:w="1809"/>
        <w:gridCol w:w="2410"/>
        <w:gridCol w:w="1134"/>
        <w:gridCol w:w="1276"/>
        <w:gridCol w:w="1451"/>
        <w:gridCol w:w="1559"/>
      </w:tblGrid>
      <w:tr w:rsidR="003C6E93" w:rsidRPr="0014501A" w:rsidTr="008C567C">
        <w:tc>
          <w:tcPr>
            <w:tcW w:w="1809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Ф.И.О.</w:t>
            </w:r>
          </w:p>
        </w:tc>
        <w:tc>
          <w:tcPr>
            <w:tcW w:w="2410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наименование объединения</w:t>
            </w:r>
          </w:p>
        </w:tc>
        <w:tc>
          <w:tcPr>
            <w:tcW w:w="1134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кол-во групп</w:t>
            </w:r>
          </w:p>
        </w:tc>
        <w:tc>
          <w:tcPr>
            <w:tcW w:w="1276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кол-во детей</w:t>
            </w:r>
          </w:p>
        </w:tc>
        <w:tc>
          <w:tcPr>
            <w:tcW w:w="1451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 xml:space="preserve">стоимость </w:t>
            </w:r>
          </w:p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1 занятия</w:t>
            </w:r>
            <w:r w:rsidR="008C567C" w:rsidRPr="0014501A">
              <w:rPr>
                <w:rFonts w:eastAsia="Times New Roman"/>
              </w:rPr>
              <w:t>, (</w:t>
            </w:r>
            <w:proofErr w:type="spellStart"/>
            <w:r w:rsidR="008C567C" w:rsidRPr="0014501A">
              <w:rPr>
                <w:rFonts w:eastAsia="Times New Roman"/>
              </w:rPr>
              <w:t>руб</w:t>
            </w:r>
            <w:proofErr w:type="spellEnd"/>
            <w:r w:rsidR="008C567C" w:rsidRPr="0014501A">
              <w:rPr>
                <w:rFonts w:eastAsia="Times New Roman"/>
              </w:rPr>
              <w:t>)</w:t>
            </w:r>
          </w:p>
        </w:tc>
        <w:tc>
          <w:tcPr>
            <w:tcW w:w="1559" w:type="dxa"/>
          </w:tcPr>
          <w:p w:rsidR="003C6E93" w:rsidRPr="0014501A" w:rsidRDefault="00C6040B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кол-</w:t>
            </w:r>
            <w:r w:rsidR="003C6E93" w:rsidRPr="0014501A">
              <w:rPr>
                <w:rFonts w:eastAsia="Times New Roman"/>
              </w:rPr>
              <w:t>во занятий в месяц</w:t>
            </w:r>
          </w:p>
        </w:tc>
      </w:tr>
      <w:tr w:rsidR="003C6E93" w:rsidRPr="0014501A" w:rsidTr="008C567C">
        <w:trPr>
          <w:trHeight w:val="949"/>
        </w:trPr>
        <w:tc>
          <w:tcPr>
            <w:tcW w:w="1809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proofErr w:type="spellStart"/>
            <w:r w:rsidRPr="0014501A">
              <w:rPr>
                <w:rFonts w:eastAsia="Times New Roman"/>
              </w:rPr>
              <w:t>Болгова</w:t>
            </w:r>
            <w:proofErr w:type="spellEnd"/>
            <w:r w:rsidRPr="0014501A">
              <w:rPr>
                <w:rFonts w:eastAsia="Times New Roman"/>
              </w:rPr>
              <w:t xml:space="preserve"> Н.А.</w:t>
            </w:r>
          </w:p>
        </w:tc>
        <w:tc>
          <w:tcPr>
            <w:tcW w:w="2410" w:type="dxa"/>
          </w:tcPr>
          <w:p w:rsidR="003C6E93" w:rsidRPr="0014501A" w:rsidRDefault="00CE17E1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Фитнес</w:t>
            </w:r>
            <w:r w:rsidR="003C6E93" w:rsidRPr="0014501A">
              <w:rPr>
                <w:rFonts w:eastAsia="Times New Roman"/>
              </w:rPr>
              <w:t>-аэробика</w:t>
            </w:r>
          </w:p>
        </w:tc>
        <w:tc>
          <w:tcPr>
            <w:tcW w:w="1134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1</w:t>
            </w:r>
          </w:p>
        </w:tc>
        <w:tc>
          <w:tcPr>
            <w:tcW w:w="1276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8</w:t>
            </w:r>
          </w:p>
        </w:tc>
        <w:tc>
          <w:tcPr>
            <w:tcW w:w="1451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80</w:t>
            </w:r>
          </w:p>
        </w:tc>
        <w:tc>
          <w:tcPr>
            <w:tcW w:w="1559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4</w:t>
            </w:r>
          </w:p>
        </w:tc>
      </w:tr>
      <w:tr w:rsidR="003C6E93" w:rsidRPr="0014501A" w:rsidTr="008C567C">
        <w:tc>
          <w:tcPr>
            <w:tcW w:w="1809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proofErr w:type="spellStart"/>
            <w:r w:rsidRPr="0014501A">
              <w:rPr>
                <w:rFonts w:eastAsia="Times New Roman"/>
              </w:rPr>
              <w:t>Туркова</w:t>
            </w:r>
            <w:proofErr w:type="spellEnd"/>
            <w:r w:rsidRPr="0014501A">
              <w:rPr>
                <w:rFonts w:eastAsia="Times New Roman"/>
              </w:rPr>
              <w:t xml:space="preserve"> А.С.</w:t>
            </w:r>
          </w:p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3C6E93" w:rsidRPr="0014501A" w:rsidRDefault="00CE17E1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Фитнес</w:t>
            </w:r>
            <w:r w:rsidR="00BA37FA" w:rsidRPr="0014501A">
              <w:rPr>
                <w:rFonts w:eastAsia="Times New Roman"/>
              </w:rPr>
              <w:t>–</w:t>
            </w:r>
            <w:r w:rsidR="003C6E93" w:rsidRPr="0014501A">
              <w:rPr>
                <w:rFonts w:eastAsia="Times New Roman"/>
              </w:rPr>
              <w:t>аэробика</w:t>
            </w:r>
            <w:r w:rsidR="00BA37FA" w:rsidRPr="0014501A">
              <w:rPr>
                <w:rFonts w:eastAsia="Times New Roman"/>
              </w:rPr>
              <w:t xml:space="preserve"> «</w:t>
            </w:r>
            <w:proofErr w:type="spellStart"/>
            <w:r w:rsidR="00BA37FA" w:rsidRPr="0014501A">
              <w:rPr>
                <w:rFonts w:eastAsia="Times New Roman"/>
              </w:rPr>
              <w:t>Беби</w:t>
            </w:r>
            <w:proofErr w:type="spellEnd"/>
            <w:r w:rsidR="00BA37FA" w:rsidRPr="0014501A">
              <w:rPr>
                <w:rFonts w:eastAsia="Times New Roman"/>
              </w:rPr>
              <w:t>»</w:t>
            </w:r>
          </w:p>
        </w:tc>
        <w:tc>
          <w:tcPr>
            <w:tcW w:w="1134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1</w:t>
            </w:r>
          </w:p>
        </w:tc>
        <w:tc>
          <w:tcPr>
            <w:tcW w:w="1276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8</w:t>
            </w:r>
          </w:p>
        </w:tc>
        <w:tc>
          <w:tcPr>
            <w:tcW w:w="1451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80</w:t>
            </w:r>
          </w:p>
        </w:tc>
        <w:tc>
          <w:tcPr>
            <w:tcW w:w="1559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8</w:t>
            </w:r>
          </w:p>
        </w:tc>
      </w:tr>
      <w:tr w:rsidR="003C6E93" w:rsidRPr="0014501A" w:rsidTr="008C567C">
        <w:tc>
          <w:tcPr>
            <w:tcW w:w="1809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Данилова Е.В.</w:t>
            </w:r>
          </w:p>
        </w:tc>
        <w:tc>
          <w:tcPr>
            <w:tcW w:w="2410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Школа актерского мастерства</w:t>
            </w:r>
            <w:r w:rsidR="00BA37FA" w:rsidRPr="0014501A">
              <w:rPr>
                <w:rFonts w:eastAsia="Times New Roman"/>
              </w:rPr>
              <w:t xml:space="preserve"> </w:t>
            </w:r>
          </w:p>
        </w:tc>
        <w:tc>
          <w:tcPr>
            <w:tcW w:w="1134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1</w:t>
            </w:r>
          </w:p>
        </w:tc>
        <w:tc>
          <w:tcPr>
            <w:tcW w:w="1276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8</w:t>
            </w:r>
          </w:p>
        </w:tc>
        <w:tc>
          <w:tcPr>
            <w:tcW w:w="1451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80</w:t>
            </w:r>
          </w:p>
        </w:tc>
        <w:tc>
          <w:tcPr>
            <w:tcW w:w="1559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7</w:t>
            </w:r>
          </w:p>
        </w:tc>
      </w:tr>
      <w:tr w:rsidR="003C6E93" w:rsidRPr="0014501A" w:rsidTr="008C567C">
        <w:tc>
          <w:tcPr>
            <w:tcW w:w="1809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Долгов К.В.</w:t>
            </w:r>
          </w:p>
        </w:tc>
        <w:tc>
          <w:tcPr>
            <w:tcW w:w="2410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Школа актерского мастерства «Школа-театр моды»</w:t>
            </w:r>
          </w:p>
        </w:tc>
        <w:tc>
          <w:tcPr>
            <w:tcW w:w="1134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1</w:t>
            </w:r>
          </w:p>
        </w:tc>
        <w:tc>
          <w:tcPr>
            <w:tcW w:w="1276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7</w:t>
            </w:r>
          </w:p>
        </w:tc>
        <w:tc>
          <w:tcPr>
            <w:tcW w:w="1451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80</w:t>
            </w:r>
          </w:p>
        </w:tc>
        <w:tc>
          <w:tcPr>
            <w:tcW w:w="1559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7</w:t>
            </w:r>
          </w:p>
        </w:tc>
      </w:tr>
      <w:tr w:rsidR="003C6E93" w:rsidRPr="0014501A" w:rsidTr="008C567C">
        <w:tc>
          <w:tcPr>
            <w:tcW w:w="1809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Лагутина Е.Е.</w:t>
            </w:r>
          </w:p>
        </w:tc>
        <w:tc>
          <w:tcPr>
            <w:tcW w:w="2410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Школа актерского мастерства</w:t>
            </w:r>
            <w:r w:rsidR="00BA37FA" w:rsidRPr="0014501A">
              <w:rPr>
                <w:rFonts w:eastAsia="Times New Roman"/>
              </w:rPr>
              <w:t xml:space="preserve"> </w:t>
            </w:r>
          </w:p>
        </w:tc>
        <w:tc>
          <w:tcPr>
            <w:tcW w:w="1134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1</w:t>
            </w:r>
          </w:p>
        </w:tc>
        <w:tc>
          <w:tcPr>
            <w:tcW w:w="1276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8</w:t>
            </w:r>
          </w:p>
        </w:tc>
        <w:tc>
          <w:tcPr>
            <w:tcW w:w="1451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80</w:t>
            </w:r>
          </w:p>
        </w:tc>
        <w:tc>
          <w:tcPr>
            <w:tcW w:w="1559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8</w:t>
            </w:r>
          </w:p>
        </w:tc>
      </w:tr>
      <w:tr w:rsidR="003C6E93" w:rsidRPr="0014501A" w:rsidTr="008C567C">
        <w:tc>
          <w:tcPr>
            <w:tcW w:w="1809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Кадомцев И.С.</w:t>
            </w:r>
          </w:p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«Спорт для взрослых»</w:t>
            </w:r>
          </w:p>
        </w:tc>
        <w:tc>
          <w:tcPr>
            <w:tcW w:w="1134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1</w:t>
            </w:r>
          </w:p>
        </w:tc>
        <w:tc>
          <w:tcPr>
            <w:tcW w:w="1276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8</w:t>
            </w:r>
          </w:p>
        </w:tc>
        <w:tc>
          <w:tcPr>
            <w:tcW w:w="1451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80</w:t>
            </w:r>
          </w:p>
        </w:tc>
        <w:tc>
          <w:tcPr>
            <w:tcW w:w="1559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8</w:t>
            </w:r>
          </w:p>
        </w:tc>
      </w:tr>
      <w:tr w:rsidR="003C6E93" w:rsidRPr="0014501A" w:rsidTr="008C567C">
        <w:tc>
          <w:tcPr>
            <w:tcW w:w="1809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Власова А.В.</w:t>
            </w:r>
          </w:p>
        </w:tc>
        <w:tc>
          <w:tcPr>
            <w:tcW w:w="2410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«</w:t>
            </w:r>
            <w:r w:rsidR="00BA37FA" w:rsidRPr="0014501A">
              <w:rPr>
                <w:rFonts w:eastAsia="Times New Roman"/>
              </w:rPr>
              <w:t>Академия причесок»</w:t>
            </w:r>
          </w:p>
        </w:tc>
        <w:tc>
          <w:tcPr>
            <w:tcW w:w="1134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1</w:t>
            </w:r>
          </w:p>
        </w:tc>
        <w:tc>
          <w:tcPr>
            <w:tcW w:w="1276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5</w:t>
            </w:r>
          </w:p>
        </w:tc>
        <w:tc>
          <w:tcPr>
            <w:tcW w:w="1451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80</w:t>
            </w:r>
          </w:p>
        </w:tc>
        <w:tc>
          <w:tcPr>
            <w:tcW w:w="1559" w:type="dxa"/>
          </w:tcPr>
          <w:p w:rsidR="003C6E93" w:rsidRPr="0014501A" w:rsidRDefault="003C6E93" w:rsidP="0014501A">
            <w:pPr>
              <w:jc w:val="both"/>
              <w:rPr>
                <w:rFonts w:eastAsia="Times New Roman"/>
              </w:rPr>
            </w:pPr>
            <w:r w:rsidRPr="0014501A">
              <w:rPr>
                <w:rFonts w:eastAsia="Times New Roman"/>
              </w:rPr>
              <w:t>8</w:t>
            </w:r>
          </w:p>
        </w:tc>
      </w:tr>
    </w:tbl>
    <w:p w:rsidR="003C6E93" w:rsidRPr="0014501A" w:rsidRDefault="003C6E93" w:rsidP="0014501A">
      <w:pPr>
        <w:jc w:val="both"/>
        <w:rPr>
          <w:rFonts w:ascii="TimesNewRomanPSMT Cyr" w:eastAsia="Times New Roman" w:hAnsi="TimesNewRomanPSMT Cyr" w:cs="TimesNewRomanPSMT Cyr"/>
        </w:rPr>
      </w:pPr>
    </w:p>
    <w:p w:rsidR="00B26C33" w:rsidRPr="0014501A" w:rsidRDefault="00B26C33" w:rsidP="0014501A">
      <w:pPr>
        <w:jc w:val="both"/>
      </w:pPr>
      <w:r w:rsidRPr="0014501A">
        <w:rPr>
          <w:rStyle w:val="submenu-table"/>
          <w:b/>
          <w:bCs/>
        </w:rPr>
        <w:t>7. Основные сохраняющиеся проблемы Центра:</w:t>
      </w:r>
    </w:p>
    <w:p w:rsidR="00B26C33" w:rsidRPr="0014501A" w:rsidRDefault="00CE7650" w:rsidP="0014501A">
      <w:pPr>
        <w:jc w:val="both"/>
        <w:rPr>
          <w:rFonts w:eastAsia="Times New Roman"/>
          <w:b/>
          <w:bCs/>
        </w:rPr>
      </w:pPr>
      <w:r w:rsidRPr="0014501A">
        <w:rPr>
          <w:rFonts w:eastAsia="Times New Roman"/>
        </w:rPr>
        <w:t>-</w:t>
      </w:r>
      <w:r w:rsidR="00B26C33" w:rsidRPr="0014501A">
        <w:rPr>
          <w:rFonts w:eastAsia="Times New Roman"/>
        </w:rPr>
        <w:t>отсутствие актового зала для проведения массовых мероприятий, показа спектаклей</w:t>
      </w:r>
      <w:r w:rsidR="007A2FF3" w:rsidRPr="0014501A">
        <w:rPr>
          <w:rFonts w:eastAsia="Times New Roman"/>
        </w:rPr>
        <w:t>;</w:t>
      </w:r>
    </w:p>
    <w:p w:rsidR="000569D7" w:rsidRPr="0014501A" w:rsidRDefault="00CE7650" w:rsidP="0014501A">
      <w:pPr>
        <w:jc w:val="both"/>
        <w:rPr>
          <w:rFonts w:eastAsia="Times New Roman"/>
          <w:bCs/>
        </w:rPr>
      </w:pPr>
      <w:r w:rsidRPr="0014501A">
        <w:rPr>
          <w:rFonts w:eastAsia="Times New Roman"/>
          <w:b/>
          <w:bCs/>
        </w:rPr>
        <w:t>-</w:t>
      </w:r>
      <w:r w:rsidRPr="0014501A">
        <w:rPr>
          <w:rFonts w:eastAsia="Times New Roman"/>
          <w:bCs/>
        </w:rPr>
        <w:t>недостаточное количество оргтехники</w:t>
      </w:r>
      <w:r w:rsidR="007A2FF3" w:rsidRPr="0014501A">
        <w:rPr>
          <w:rFonts w:eastAsia="Times New Roman"/>
          <w:bCs/>
        </w:rPr>
        <w:t>;</w:t>
      </w:r>
    </w:p>
    <w:p w:rsidR="000569D7" w:rsidRPr="0014501A" w:rsidRDefault="000569D7" w:rsidP="0014501A">
      <w:pPr>
        <w:jc w:val="both"/>
        <w:rPr>
          <w:rFonts w:eastAsia="Times New Roman"/>
          <w:bCs/>
        </w:rPr>
      </w:pPr>
      <w:r w:rsidRPr="0014501A">
        <w:rPr>
          <w:rFonts w:eastAsia="Times New Roman"/>
          <w:bCs/>
        </w:rPr>
        <w:t>-</w:t>
      </w:r>
      <w:r w:rsidR="007A2FF3" w:rsidRPr="0014501A">
        <w:rPr>
          <w:rFonts w:eastAsia="Times New Roman"/>
          <w:bCs/>
        </w:rPr>
        <w:t xml:space="preserve">недостаточное количество </w:t>
      </w:r>
      <w:r w:rsidR="003378FB" w:rsidRPr="0014501A">
        <w:rPr>
          <w:rFonts w:eastAsia="Times New Roman"/>
          <w:bCs/>
        </w:rPr>
        <w:t>спортивного инвентаря</w:t>
      </w:r>
      <w:r w:rsidR="007A2FF3" w:rsidRPr="0014501A">
        <w:rPr>
          <w:rFonts w:eastAsia="Times New Roman"/>
          <w:bCs/>
        </w:rPr>
        <w:t>;</w:t>
      </w:r>
    </w:p>
    <w:p w:rsidR="000569D7" w:rsidRPr="0014501A" w:rsidRDefault="000569D7" w:rsidP="0014501A">
      <w:pPr>
        <w:jc w:val="both"/>
        <w:rPr>
          <w:rFonts w:eastAsia="Times New Roman"/>
          <w:bCs/>
        </w:rPr>
      </w:pPr>
      <w:r w:rsidRPr="0014501A">
        <w:rPr>
          <w:rFonts w:eastAsia="Times New Roman"/>
          <w:bCs/>
        </w:rPr>
        <w:t>-</w:t>
      </w:r>
      <w:r w:rsidR="007A2FF3" w:rsidRPr="0014501A">
        <w:rPr>
          <w:rFonts w:eastAsia="Times New Roman"/>
          <w:bCs/>
        </w:rPr>
        <w:t xml:space="preserve">недостаточное количество </w:t>
      </w:r>
      <w:proofErr w:type="spellStart"/>
      <w:r w:rsidRPr="0014501A">
        <w:rPr>
          <w:rFonts w:eastAsia="Times New Roman"/>
          <w:bCs/>
        </w:rPr>
        <w:t>плавсредств</w:t>
      </w:r>
      <w:proofErr w:type="spellEnd"/>
      <w:r w:rsidR="007A2FF3" w:rsidRPr="0014501A">
        <w:rPr>
          <w:rFonts w:eastAsia="Times New Roman"/>
          <w:bCs/>
        </w:rPr>
        <w:t>;</w:t>
      </w:r>
    </w:p>
    <w:p w:rsidR="000569D7" w:rsidRPr="0014501A" w:rsidRDefault="00446D07" w:rsidP="0014501A">
      <w:pPr>
        <w:jc w:val="both"/>
        <w:rPr>
          <w:rFonts w:eastAsia="Times New Roman"/>
          <w:bCs/>
        </w:rPr>
      </w:pPr>
      <w:r w:rsidRPr="0014501A">
        <w:rPr>
          <w:rFonts w:eastAsia="Times New Roman"/>
          <w:bCs/>
        </w:rPr>
        <w:t>-</w:t>
      </w:r>
      <w:r w:rsidR="007A2FF3" w:rsidRPr="0014501A">
        <w:rPr>
          <w:rFonts w:eastAsia="Times New Roman"/>
          <w:bCs/>
        </w:rPr>
        <w:t xml:space="preserve">недостаточное количество </w:t>
      </w:r>
      <w:proofErr w:type="spellStart"/>
      <w:r w:rsidR="000569D7" w:rsidRPr="0014501A">
        <w:rPr>
          <w:rFonts w:eastAsia="Times New Roman"/>
          <w:bCs/>
        </w:rPr>
        <w:t>мототехники</w:t>
      </w:r>
      <w:proofErr w:type="spellEnd"/>
      <w:r w:rsidR="007A2FF3" w:rsidRPr="0014501A">
        <w:rPr>
          <w:rFonts w:eastAsia="Times New Roman"/>
          <w:bCs/>
        </w:rPr>
        <w:t>;</w:t>
      </w:r>
    </w:p>
    <w:p w:rsidR="000569D7" w:rsidRPr="0014501A" w:rsidRDefault="00560BAB" w:rsidP="0014501A">
      <w:pPr>
        <w:jc w:val="both"/>
        <w:rPr>
          <w:rFonts w:eastAsia="Times New Roman"/>
          <w:bCs/>
        </w:rPr>
      </w:pPr>
      <w:r w:rsidRPr="0014501A">
        <w:rPr>
          <w:rFonts w:eastAsia="Times New Roman"/>
          <w:bCs/>
        </w:rPr>
        <w:t>-</w:t>
      </w:r>
      <w:r w:rsidR="007A2FF3" w:rsidRPr="0014501A">
        <w:rPr>
          <w:rFonts w:eastAsia="Times New Roman"/>
          <w:bCs/>
        </w:rPr>
        <w:t xml:space="preserve">недостаточное количество </w:t>
      </w:r>
      <w:r w:rsidR="000569D7" w:rsidRPr="0014501A">
        <w:rPr>
          <w:rFonts w:eastAsia="Times New Roman"/>
          <w:bCs/>
        </w:rPr>
        <w:t>туристического снаряжения</w:t>
      </w:r>
      <w:r w:rsidR="007A2FF3" w:rsidRPr="0014501A">
        <w:rPr>
          <w:rFonts w:eastAsia="Times New Roman"/>
          <w:bCs/>
        </w:rPr>
        <w:t>;</w:t>
      </w:r>
    </w:p>
    <w:p w:rsidR="003378FB" w:rsidRPr="0014501A" w:rsidRDefault="00560BAB" w:rsidP="0014501A">
      <w:pPr>
        <w:jc w:val="both"/>
      </w:pPr>
      <w:r w:rsidRPr="0014501A">
        <w:rPr>
          <w:rFonts w:eastAsia="Times New Roman"/>
          <w:bCs/>
        </w:rPr>
        <w:lastRenderedPageBreak/>
        <w:t>-</w:t>
      </w:r>
      <w:r w:rsidR="000569D7" w:rsidRPr="0014501A">
        <w:rPr>
          <w:rFonts w:eastAsia="Times New Roman"/>
          <w:bCs/>
        </w:rPr>
        <w:t>отсутствие сре</w:t>
      </w:r>
      <w:proofErr w:type="gramStart"/>
      <w:r w:rsidR="000569D7" w:rsidRPr="0014501A">
        <w:rPr>
          <w:rFonts w:eastAsia="Times New Roman"/>
          <w:bCs/>
        </w:rPr>
        <w:t xml:space="preserve">дств </w:t>
      </w:r>
      <w:r w:rsidR="003378FB" w:rsidRPr="0014501A">
        <w:rPr>
          <w:rFonts w:eastAsia="Times New Roman"/>
          <w:bCs/>
        </w:rPr>
        <w:t>дл</w:t>
      </w:r>
      <w:proofErr w:type="gramEnd"/>
      <w:r w:rsidR="003378FB" w:rsidRPr="0014501A">
        <w:rPr>
          <w:rFonts w:eastAsia="Times New Roman"/>
          <w:bCs/>
        </w:rPr>
        <w:t>я оплаты командировок</w:t>
      </w:r>
      <w:r w:rsidR="000569D7" w:rsidRPr="0014501A">
        <w:rPr>
          <w:rFonts w:eastAsia="Times New Roman"/>
          <w:bCs/>
        </w:rPr>
        <w:t>, выездов на соревнования в другие города.</w:t>
      </w:r>
    </w:p>
    <w:p w:rsidR="00C6040B" w:rsidRPr="0014501A" w:rsidRDefault="00B26C33" w:rsidP="0014501A">
      <w:pPr>
        <w:spacing w:before="100" w:beforeAutospacing="1" w:after="100" w:afterAutospacing="1"/>
        <w:jc w:val="both"/>
        <w:rPr>
          <w:rStyle w:val="submenu-table"/>
          <w:rFonts w:eastAsia="Times New Roman"/>
          <w:b/>
          <w:bCs/>
        </w:rPr>
      </w:pPr>
      <w:r w:rsidRPr="0014501A">
        <w:rPr>
          <w:rStyle w:val="submenu-table"/>
          <w:rFonts w:eastAsia="Times New Roman"/>
          <w:b/>
          <w:bCs/>
        </w:rPr>
        <w:t>8. Основные направления развития МБОУ ДО ЦДЮТТ г. Пензы на ближайшую перспективу</w:t>
      </w:r>
      <w:r w:rsidR="007A2FF3" w:rsidRPr="0014501A">
        <w:rPr>
          <w:rStyle w:val="submenu-table"/>
          <w:rFonts w:eastAsia="Times New Roman"/>
          <w:b/>
          <w:bCs/>
        </w:rPr>
        <w:t>.</w:t>
      </w:r>
    </w:p>
    <w:p w:rsidR="00B26C33" w:rsidRPr="0014501A" w:rsidRDefault="00B26C33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 xml:space="preserve">Педагоги </w:t>
      </w:r>
      <w:r w:rsidR="009236A4" w:rsidRPr="0014501A">
        <w:rPr>
          <w:rFonts w:eastAsia="Times New Roman"/>
        </w:rPr>
        <w:t xml:space="preserve"> нашего Учреждения </w:t>
      </w:r>
      <w:r w:rsidRPr="0014501A">
        <w:rPr>
          <w:rFonts w:eastAsia="Times New Roman"/>
        </w:rPr>
        <w:t>в своей работе стремятся учесть современные тенденции развития системы образования. Внедряют современные педагогические технологии, образовательные методики и другие инновации.</w:t>
      </w:r>
      <w:r w:rsidR="00C6040B" w:rsidRPr="0014501A">
        <w:rPr>
          <w:rFonts w:eastAsia="Times New Roman"/>
        </w:rPr>
        <w:t xml:space="preserve"> </w:t>
      </w:r>
      <w:r w:rsidRPr="0014501A">
        <w:rPr>
          <w:rFonts w:eastAsia="Times New Roman"/>
        </w:rPr>
        <w:t>Перспективные мероприятия МБОУ ДО ЦДЮТТ г. Пензы:</w:t>
      </w:r>
    </w:p>
    <w:p w:rsidR="00B26C33" w:rsidRPr="0014501A" w:rsidRDefault="00B26C33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 xml:space="preserve">-внедрение информационных, развивающих и </w:t>
      </w:r>
      <w:proofErr w:type="spellStart"/>
      <w:r w:rsidRPr="0014501A">
        <w:rPr>
          <w:rFonts w:eastAsia="Times New Roman"/>
        </w:rPr>
        <w:t>здоровьесберегающих</w:t>
      </w:r>
      <w:proofErr w:type="spellEnd"/>
      <w:r w:rsidRPr="0014501A">
        <w:rPr>
          <w:rFonts w:eastAsia="Times New Roman"/>
        </w:rPr>
        <w:t xml:space="preserve"> технологий;</w:t>
      </w:r>
    </w:p>
    <w:p w:rsidR="00B26C33" w:rsidRPr="0014501A" w:rsidRDefault="00B26C33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-развитие проектно-исследовательской деятельности;</w:t>
      </w:r>
    </w:p>
    <w:p w:rsidR="00B26C33" w:rsidRPr="0014501A" w:rsidRDefault="00B26C33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-развитие</w:t>
      </w:r>
      <w:r w:rsidR="009236A4" w:rsidRPr="0014501A">
        <w:rPr>
          <w:rFonts w:eastAsia="Times New Roman"/>
        </w:rPr>
        <w:t xml:space="preserve"> новых направлений деятельности;</w:t>
      </w:r>
    </w:p>
    <w:p w:rsidR="00B26C33" w:rsidRPr="0014501A" w:rsidRDefault="00B26C33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-повышение квалификации и педагогического мастерства педагогов</w:t>
      </w:r>
      <w:r w:rsidR="009236A4" w:rsidRPr="0014501A">
        <w:rPr>
          <w:rFonts w:eastAsia="Times New Roman"/>
        </w:rPr>
        <w:t>;</w:t>
      </w:r>
    </w:p>
    <w:p w:rsidR="00B26C33" w:rsidRPr="0014501A" w:rsidRDefault="00B26C33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>-увеличение количества платных групп.</w:t>
      </w:r>
    </w:p>
    <w:p w:rsidR="00FA44DC" w:rsidRPr="0014501A" w:rsidRDefault="009236A4" w:rsidP="0014501A">
      <w:pPr>
        <w:jc w:val="both"/>
        <w:rPr>
          <w:rFonts w:eastAsia="Times New Roman"/>
        </w:rPr>
      </w:pPr>
      <w:r w:rsidRPr="0014501A">
        <w:rPr>
          <w:rFonts w:eastAsia="Times New Roman"/>
        </w:rPr>
        <w:t xml:space="preserve">              </w:t>
      </w:r>
      <w:r w:rsidR="00FA44DC" w:rsidRPr="0014501A">
        <w:rPr>
          <w:rFonts w:eastAsia="Times New Roman"/>
        </w:rPr>
        <w:t xml:space="preserve">Подводя итоги работы МБОУ ДО ЦДЮТТ г. Пензы  за 2015-2016 </w:t>
      </w:r>
      <w:proofErr w:type="spellStart"/>
      <w:r w:rsidR="00FA44DC" w:rsidRPr="0014501A">
        <w:rPr>
          <w:rFonts w:eastAsia="Times New Roman"/>
        </w:rPr>
        <w:t>уч</w:t>
      </w:r>
      <w:proofErr w:type="spellEnd"/>
      <w:r w:rsidR="00FA44DC" w:rsidRPr="0014501A">
        <w:rPr>
          <w:rFonts w:eastAsia="Times New Roman"/>
        </w:rPr>
        <w:t xml:space="preserve">. год можно отметить позитивные тенденции в развитии </w:t>
      </w:r>
      <w:r w:rsidRPr="0014501A">
        <w:rPr>
          <w:rFonts w:eastAsia="Times New Roman"/>
        </w:rPr>
        <w:t>У</w:t>
      </w:r>
      <w:r w:rsidR="00FA44DC" w:rsidRPr="0014501A">
        <w:rPr>
          <w:rFonts w:eastAsia="Times New Roman"/>
        </w:rPr>
        <w:t>чреждения в целом, улучшении кадрового потенциала, увеличении сохранности контингента учащихся, больший охват районов города, улучшение материальной базы</w:t>
      </w:r>
      <w:r w:rsidR="009D1E1B" w:rsidRPr="0014501A">
        <w:rPr>
          <w:rFonts w:eastAsia="Times New Roman"/>
        </w:rPr>
        <w:t>, увеличение платных образовательных услуг.</w:t>
      </w:r>
    </w:p>
    <w:p w:rsidR="001D55F7" w:rsidRPr="0014501A" w:rsidRDefault="00E2363F" w:rsidP="0014501A">
      <w:pPr>
        <w:spacing w:before="100" w:beforeAutospacing="1" w:after="100" w:afterAutospacing="1"/>
        <w:jc w:val="center"/>
        <w:rPr>
          <w:rFonts w:eastAsia="Times New Roman"/>
        </w:rPr>
      </w:pPr>
      <w:r w:rsidRPr="0014501A">
        <w:rPr>
          <w:rFonts w:eastAsia="Times New Roman"/>
        </w:rPr>
        <w:t>План финансово-хозяйственной деятельности на 2015-2016 учебный год.</w:t>
      </w:r>
    </w:p>
    <w:p w:rsidR="001D55F7" w:rsidRPr="0014501A" w:rsidRDefault="001D55F7" w:rsidP="0014501A">
      <w:pPr>
        <w:spacing w:before="100" w:beforeAutospacing="1" w:after="100" w:afterAutospacing="1"/>
        <w:jc w:val="both"/>
        <w:rPr>
          <w:rFonts w:eastAsia="Times New Roman"/>
        </w:rPr>
      </w:pPr>
    </w:p>
    <w:p w:rsidR="000569D7" w:rsidRPr="0014501A" w:rsidRDefault="00E40ADB" w:rsidP="0014501A">
      <w:pPr>
        <w:spacing w:before="100" w:beforeAutospacing="1" w:after="100" w:afterAutospacing="1"/>
        <w:jc w:val="both"/>
        <w:rPr>
          <w:rFonts w:eastAsia="Times New Roman"/>
        </w:rPr>
      </w:pPr>
      <w:r w:rsidRPr="0014501A">
        <w:rPr>
          <w:rFonts w:eastAsia="Times New Roman"/>
        </w:rPr>
        <w:object w:dxaOrig="24663" w:dyaOrig="16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3.4pt;height:823.3pt" o:ole="">
            <v:imagedata r:id="rId18" o:title=""/>
          </v:shape>
          <o:OLEObject Type="Embed" ProgID="Excel.Sheet.8" ShapeID="_x0000_i1025" DrawAspect="Content" ObjectID="_1529927506" r:id="rId19"/>
        </w:object>
      </w:r>
    </w:p>
    <w:p w:rsidR="000569D7" w:rsidRPr="0014501A" w:rsidRDefault="000569D7" w:rsidP="0014501A">
      <w:pPr>
        <w:spacing w:after="240"/>
        <w:jc w:val="both"/>
        <w:rPr>
          <w:rFonts w:eastAsia="Times New Roman"/>
        </w:rPr>
      </w:pPr>
    </w:p>
    <w:p w:rsidR="00B26C33" w:rsidRPr="0014501A" w:rsidRDefault="00B26C33" w:rsidP="0014501A">
      <w:pPr>
        <w:spacing w:after="240"/>
        <w:jc w:val="both"/>
        <w:rPr>
          <w:rFonts w:eastAsia="Times New Roman"/>
        </w:rPr>
      </w:pPr>
    </w:p>
    <w:p w:rsidR="00222251" w:rsidRPr="0014501A" w:rsidRDefault="00B26C33" w:rsidP="0014501A">
      <w:pPr>
        <w:jc w:val="both"/>
      </w:pPr>
      <w:r w:rsidRPr="0014501A">
        <w:rPr>
          <w:rFonts w:eastAsia="Times New Roman"/>
        </w:rPr>
        <w:br/>
      </w:r>
    </w:p>
    <w:sectPr w:rsidR="00222251" w:rsidRPr="0014501A" w:rsidSect="00413D6B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EB1" w:rsidRDefault="00622EB1" w:rsidP="006E571A">
      <w:r>
        <w:separator/>
      </w:r>
    </w:p>
  </w:endnote>
  <w:endnote w:type="continuationSeparator" w:id="0">
    <w:p w:rsidR="00622EB1" w:rsidRDefault="00622EB1" w:rsidP="006E5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1266"/>
      <w:docPartObj>
        <w:docPartGallery w:val="Page Numbers (Bottom of Page)"/>
        <w:docPartUnique/>
      </w:docPartObj>
    </w:sdtPr>
    <w:sdtContent>
      <w:p w:rsidR="006E571A" w:rsidRDefault="002F14F6">
        <w:pPr>
          <w:pStyle w:val="ac"/>
          <w:jc w:val="right"/>
        </w:pPr>
        <w:fldSimple w:instr=" PAGE   \* MERGEFORMAT ">
          <w:r w:rsidR="000E333F">
            <w:rPr>
              <w:noProof/>
            </w:rPr>
            <w:t>10</w:t>
          </w:r>
        </w:fldSimple>
      </w:p>
    </w:sdtContent>
  </w:sdt>
  <w:p w:rsidR="006E571A" w:rsidRDefault="006E571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EB1" w:rsidRDefault="00622EB1" w:rsidP="006E571A">
      <w:r>
        <w:separator/>
      </w:r>
    </w:p>
  </w:footnote>
  <w:footnote w:type="continuationSeparator" w:id="0">
    <w:p w:rsidR="00622EB1" w:rsidRDefault="00622EB1" w:rsidP="006E5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1A8"/>
    <w:multiLevelType w:val="hybridMultilevel"/>
    <w:tmpl w:val="474EF4B4"/>
    <w:lvl w:ilvl="0" w:tplc="4F981120">
      <w:start w:val="1"/>
      <w:numFmt w:val="decimal"/>
      <w:lvlText w:val="%1."/>
      <w:lvlJc w:val="left"/>
      <w:pPr>
        <w:ind w:left="2104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113"/>
    <w:rsid w:val="000157E2"/>
    <w:rsid w:val="0005166F"/>
    <w:rsid w:val="00054B60"/>
    <w:rsid w:val="000569D7"/>
    <w:rsid w:val="000E333F"/>
    <w:rsid w:val="000F5D38"/>
    <w:rsid w:val="001260AE"/>
    <w:rsid w:val="0014501A"/>
    <w:rsid w:val="00162A13"/>
    <w:rsid w:val="001720F7"/>
    <w:rsid w:val="001C4C55"/>
    <w:rsid w:val="001D55F7"/>
    <w:rsid w:val="002006E9"/>
    <w:rsid w:val="00222251"/>
    <w:rsid w:val="002374E9"/>
    <w:rsid w:val="00272733"/>
    <w:rsid w:val="00275613"/>
    <w:rsid w:val="002B363B"/>
    <w:rsid w:val="002C341E"/>
    <w:rsid w:val="002D6349"/>
    <w:rsid w:val="002D6C77"/>
    <w:rsid w:val="002E7B12"/>
    <w:rsid w:val="002F14F6"/>
    <w:rsid w:val="003215D4"/>
    <w:rsid w:val="0033225F"/>
    <w:rsid w:val="003378FB"/>
    <w:rsid w:val="00342967"/>
    <w:rsid w:val="00372160"/>
    <w:rsid w:val="0039203D"/>
    <w:rsid w:val="003B6881"/>
    <w:rsid w:val="003C6E93"/>
    <w:rsid w:val="003D51B4"/>
    <w:rsid w:val="00413D6B"/>
    <w:rsid w:val="0042209B"/>
    <w:rsid w:val="004259F2"/>
    <w:rsid w:val="00445FAF"/>
    <w:rsid w:val="00446D07"/>
    <w:rsid w:val="00453AFE"/>
    <w:rsid w:val="00462812"/>
    <w:rsid w:val="004C5515"/>
    <w:rsid w:val="00560BAB"/>
    <w:rsid w:val="0057184A"/>
    <w:rsid w:val="00592444"/>
    <w:rsid w:val="005F4288"/>
    <w:rsid w:val="00603C50"/>
    <w:rsid w:val="00605A35"/>
    <w:rsid w:val="00622EB1"/>
    <w:rsid w:val="00633765"/>
    <w:rsid w:val="006512F7"/>
    <w:rsid w:val="00687580"/>
    <w:rsid w:val="006C1ADC"/>
    <w:rsid w:val="006C6A37"/>
    <w:rsid w:val="006E571A"/>
    <w:rsid w:val="007359D9"/>
    <w:rsid w:val="00761113"/>
    <w:rsid w:val="00766055"/>
    <w:rsid w:val="0077353A"/>
    <w:rsid w:val="00795E7B"/>
    <w:rsid w:val="007A2FF3"/>
    <w:rsid w:val="007C1D13"/>
    <w:rsid w:val="00806D7B"/>
    <w:rsid w:val="00812FEE"/>
    <w:rsid w:val="00870D2E"/>
    <w:rsid w:val="008811D1"/>
    <w:rsid w:val="008B0C93"/>
    <w:rsid w:val="008B14B8"/>
    <w:rsid w:val="008C567C"/>
    <w:rsid w:val="008D1379"/>
    <w:rsid w:val="00914250"/>
    <w:rsid w:val="009236A4"/>
    <w:rsid w:val="009528E9"/>
    <w:rsid w:val="00984A27"/>
    <w:rsid w:val="009D1E1B"/>
    <w:rsid w:val="00A26E83"/>
    <w:rsid w:val="00A33BA8"/>
    <w:rsid w:val="00A50ECB"/>
    <w:rsid w:val="00A645ED"/>
    <w:rsid w:val="00A64A25"/>
    <w:rsid w:val="00A83FF9"/>
    <w:rsid w:val="00AA55C1"/>
    <w:rsid w:val="00B26B8A"/>
    <w:rsid w:val="00B26C33"/>
    <w:rsid w:val="00B275C6"/>
    <w:rsid w:val="00B314A3"/>
    <w:rsid w:val="00B717D6"/>
    <w:rsid w:val="00BA37FA"/>
    <w:rsid w:val="00BD1AC6"/>
    <w:rsid w:val="00BF5EC7"/>
    <w:rsid w:val="00C536A2"/>
    <w:rsid w:val="00C6040B"/>
    <w:rsid w:val="00C67517"/>
    <w:rsid w:val="00C90D28"/>
    <w:rsid w:val="00C96631"/>
    <w:rsid w:val="00CA4C01"/>
    <w:rsid w:val="00CA7B63"/>
    <w:rsid w:val="00CC7A48"/>
    <w:rsid w:val="00CE17E1"/>
    <w:rsid w:val="00CE7650"/>
    <w:rsid w:val="00D2722D"/>
    <w:rsid w:val="00D57376"/>
    <w:rsid w:val="00DC2D50"/>
    <w:rsid w:val="00DC5BEE"/>
    <w:rsid w:val="00DE3C36"/>
    <w:rsid w:val="00E02EAD"/>
    <w:rsid w:val="00E2363F"/>
    <w:rsid w:val="00E40ADB"/>
    <w:rsid w:val="00E73CB9"/>
    <w:rsid w:val="00E818C6"/>
    <w:rsid w:val="00E82DD3"/>
    <w:rsid w:val="00E94AC3"/>
    <w:rsid w:val="00ED1F6C"/>
    <w:rsid w:val="00ED46FE"/>
    <w:rsid w:val="00F06106"/>
    <w:rsid w:val="00F5250E"/>
    <w:rsid w:val="00F577CF"/>
    <w:rsid w:val="00F90514"/>
    <w:rsid w:val="00F92F4D"/>
    <w:rsid w:val="00FA2EA4"/>
    <w:rsid w:val="00FA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4A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4A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C33"/>
    <w:rPr>
      <w:color w:val="0000FF"/>
      <w:u w:val="single"/>
    </w:rPr>
  </w:style>
  <w:style w:type="character" w:customStyle="1" w:styleId="butback1">
    <w:name w:val="butback1"/>
    <w:basedOn w:val="a0"/>
    <w:rsid w:val="00B26C33"/>
    <w:rPr>
      <w:color w:val="666666"/>
    </w:rPr>
  </w:style>
  <w:style w:type="character" w:customStyle="1" w:styleId="submenu-table">
    <w:name w:val="submenu-table"/>
    <w:basedOn w:val="a0"/>
    <w:rsid w:val="00B26C33"/>
  </w:style>
  <w:style w:type="paragraph" w:styleId="a4">
    <w:name w:val="Normal (Web)"/>
    <w:basedOn w:val="a"/>
    <w:unhideWhenUsed/>
    <w:rsid w:val="003D51B4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3D51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1B4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C6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4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4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3B6881"/>
    <w:pPr>
      <w:ind w:left="720"/>
      <w:contextualSpacing/>
    </w:pPr>
  </w:style>
  <w:style w:type="paragraph" w:styleId="a9">
    <w:name w:val="caption"/>
    <w:basedOn w:val="a"/>
    <w:next w:val="a"/>
    <w:uiPriority w:val="35"/>
    <w:unhideWhenUsed/>
    <w:qFormat/>
    <w:rsid w:val="0033225F"/>
    <w:pPr>
      <w:spacing w:after="200"/>
    </w:pPr>
    <w:rPr>
      <w:b/>
      <w:bCs/>
      <w:color w:val="4F81BD" w:themeColor="accent1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6E57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571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E57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571A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4A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4A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C33"/>
    <w:rPr>
      <w:color w:val="0000FF"/>
      <w:u w:val="single"/>
    </w:rPr>
  </w:style>
  <w:style w:type="character" w:customStyle="1" w:styleId="butback1">
    <w:name w:val="butback1"/>
    <w:basedOn w:val="a0"/>
    <w:rsid w:val="00B26C33"/>
    <w:rPr>
      <w:color w:val="666666"/>
    </w:rPr>
  </w:style>
  <w:style w:type="character" w:customStyle="1" w:styleId="submenu-table">
    <w:name w:val="submenu-table"/>
    <w:basedOn w:val="a0"/>
    <w:rsid w:val="00B26C33"/>
  </w:style>
  <w:style w:type="paragraph" w:styleId="a4">
    <w:name w:val="Normal (Web)"/>
    <w:basedOn w:val="a"/>
    <w:unhideWhenUsed/>
    <w:rsid w:val="003D51B4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3D51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1B4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C6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4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4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3B6881"/>
    <w:pPr>
      <w:ind w:left="720"/>
      <w:contextualSpacing/>
    </w:pPr>
  </w:style>
  <w:style w:type="paragraph" w:styleId="a9">
    <w:name w:val="caption"/>
    <w:basedOn w:val="a"/>
    <w:next w:val="a"/>
    <w:uiPriority w:val="35"/>
    <w:unhideWhenUsed/>
    <w:qFormat/>
    <w:rsid w:val="0033225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sut2@mail.ru" TargetMode="External"/><Relationship Id="rId13" Type="http://schemas.openxmlformats.org/officeDocument/2006/relationships/chart" Target="charts/chart4.xml"/><Relationship Id="rId18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microsoft.com/office/2007/relationships/stylesWithEffects" Target="stylesWithEffects.xml"/><Relationship Id="rId10" Type="http://schemas.openxmlformats.org/officeDocument/2006/relationships/chart" Target="charts/chart1.xml"/><Relationship Id="rId19" Type="http://schemas.openxmlformats.org/officeDocument/2006/relationships/oleObject" Target="embeddings/_____Microsoft_Office_Excel_97-20031.xls"/><Relationship Id="rId4" Type="http://schemas.openxmlformats.org/officeDocument/2006/relationships/settings" Target="settings.xml"/><Relationship Id="rId9" Type="http://schemas.openxmlformats.org/officeDocument/2006/relationships/hyperlink" Target="http://www.sut-pnz.ru" TargetMode="External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40"/>
      <c:perspective val="30"/>
    </c:view3D>
    <c:plotArea>
      <c:layout>
        <c:manualLayout>
          <c:layoutTarget val="inner"/>
          <c:xMode val="edge"/>
          <c:yMode val="edge"/>
          <c:x val="3.2134829437520496E-2"/>
          <c:y val="5.7688745201601867E-2"/>
          <c:w val="0.4662223312113325"/>
          <c:h val="0.663308056308278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explosion val="25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учащиеся до 10 лет </c:v>
                </c:pt>
                <c:pt idx="1">
                  <c:v>учащиеся от 10 до 14 лет </c:v>
                </c:pt>
                <c:pt idx="2">
                  <c:v>учащиеся старше 14 лет 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0.18000000000000008</c:v>
                </c:pt>
                <c:pt idx="1">
                  <c:v>0.44000000000000006</c:v>
                </c:pt>
                <c:pt idx="2">
                  <c:v>0.38000000000000017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44921222394709381"/>
          <c:y val="0.17124366827380408"/>
          <c:w val="0.44189409547051561"/>
          <c:h val="0.34478533975481201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accent1">
        <a:lumMod val="20000"/>
        <a:lumOff val="80000"/>
      </a:schemeClr>
    </a:solidFill>
    <a:scene3d>
      <a:camera prst="orthographicFront"/>
      <a:lightRig rig="threePt" dir="t"/>
    </a:scene3d>
    <a:sp3d>
      <a:bevelT w="165100" prst="coolSlant"/>
    </a:sp3d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40"/>
      <c:perspective val="30"/>
    </c:view3D>
    <c:plotArea>
      <c:layout>
        <c:manualLayout>
          <c:layoutTarget val="inner"/>
          <c:xMode val="edge"/>
          <c:yMode val="edge"/>
          <c:x val="3.2134829437520482E-2"/>
          <c:y val="5.7688745201601867E-2"/>
          <c:w val="0.4662223312113325"/>
          <c:h val="0.663308056308277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explosion val="25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Октябрьский район </c:v>
                </c:pt>
                <c:pt idx="1">
                  <c:v>Железнодорожный район</c:v>
                </c:pt>
                <c:pt idx="2">
                  <c:v>Первомайский район</c:v>
                </c:pt>
                <c:pt idx="3">
                  <c:v>Ленинский район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0.28100000000000008</c:v>
                </c:pt>
                <c:pt idx="1">
                  <c:v>0.28300000000000008</c:v>
                </c:pt>
                <c:pt idx="2">
                  <c:v>0.24700000000000014</c:v>
                </c:pt>
                <c:pt idx="3">
                  <c:v>0.18900000000000014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4492122239470937"/>
          <c:y val="0.17124366827380408"/>
          <c:w val="0.44189409547051556"/>
          <c:h val="0.34478533975481185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accent1">
        <a:lumMod val="20000"/>
        <a:lumOff val="80000"/>
      </a:schemeClr>
    </a:solidFill>
    <a:scene3d>
      <a:camera prst="orthographicFront"/>
      <a:lightRig rig="threePt" dir="t"/>
    </a:scene3d>
    <a:sp3d>
      <a:bevelT w="165100" prst="coolSlant"/>
    </a:sp3d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40"/>
      <c:perspective val="30"/>
    </c:view3D>
    <c:plotArea>
      <c:layout>
        <c:manualLayout>
          <c:layoutTarget val="inner"/>
          <c:xMode val="edge"/>
          <c:yMode val="edge"/>
          <c:x val="2.4664989792942533E-2"/>
          <c:y val="4.2658730158730215E-2"/>
          <c:w val="0.43096055701370689"/>
          <c:h val="0.6488095238095247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explosion val="25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Физкультурно-спортивная направленность </c:v>
                </c:pt>
                <c:pt idx="1">
                  <c:v>Социально-педагогическая направленность </c:v>
                </c:pt>
                <c:pt idx="2">
                  <c:v>Техническая направленность </c:v>
                </c:pt>
                <c:pt idx="3">
                  <c:v>Художественная направленность 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0.42000000000000026</c:v>
                </c:pt>
                <c:pt idx="1">
                  <c:v>7.6999999999999999E-2</c:v>
                </c:pt>
                <c:pt idx="2">
                  <c:v>0.18100000000000013</c:v>
                </c:pt>
                <c:pt idx="3">
                  <c:v>0.32100000000000034</c:v>
                </c:pt>
              </c:numCache>
            </c:numRef>
          </c:val>
        </c:ser>
      </c:pie3DChart>
      <c:spPr>
        <a:solidFill>
          <a:srgbClr val="4F81BD">
            <a:lumMod val="20000"/>
            <a:lumOff val="80000"/>
            <a:alpha val="0"/>
          </a:srgbClr>
        </a:solidFill>
      </c:spPr>
    </c:plotArea>
    <c:legend>
      <c:legendPos val="r"/>
      <c:layout>
        <c:manualLayout>
          <c:xMode val="edge"/>
          <c:yMode val="edge"/>
          <c:x val="0.48954979585885156"/>
          <c:y val="0.14154105736782926"/>
          <c:w val="0.43174650043744561"/>
          <c:h val="0.6671427096869816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accent1">
        <a:lumMod val="20000"/>
        <a:lumOff val="80000"/>
      </a:schemeClr>
    </a:solidFill>
    <a:scene3d>
      <a:camera prst="orthographicFront"/>
      <a:lightRig rig="threePt" dir="t"/>
    </a:scene3d>
    <a:sp3d>
      <a:bevelT w="165100" prst="coolSlant"/>
    </a:sp3d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explosion val="25"/>
          <c:dLbls>
            <c:dLbl>
              <c:idx val="0"/>
              <c:dLblPos val="ctr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 b="1"/>
                      <a:t>4</a:t>
                    </a:r>
                  </a:p>
                </c:rich>
              </c:tx>
              <c:dLblPos val="ctr"/>
              <c:showVal val="1"/>
            </c:dLbl>
            <c:dLbl>
              <c:idx val="2"/>
              <c:dLblPos val="ctr"/>
              <c:showVal val="1"/>
            </c:dLbl>
            <c:dLbl>
              <c:idx val="3"/>
              <c:dLblPos val="ctr"/>
              <c:showVal val="1"/>
            </c:dLbl>
            <c:delete val="1"/>
            <c:spPr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</c:dLbls>
          <c:cat>
            <c:strRef>
              <c:f>Лист1!$A$2:$A$5</c:f>
              <c:strCache>
                <c:ptCount val="4"/>
                <c:pt idx="0">
                  <c:v>2 года обучения </c:v>
                </c:pt>
                <c:pt idx="1">
                  <c:v>3 года обучения </c:v>
                </c:pt>
                <c:pt idx="2">
                  <c:v>4 года обучения </c:v>
                </c:pt>
                <c:pt idx="3">
                  <c:v>5 лет обучения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14</c:v>
                </c:pt>
                <c:pt idx="2">
                  <c:v>13</c:v>
                </c:pt>
                <c:pt idx="3">
                  <c:v>9</c:v>
                </c:pt>
              </c:numCache>
            </c:numRef>
          </c:val>
        </c:ser>
      </c:pie3DChart>
      <c:spPr>
        <a:scene3d>
          <a:camera prst="orthographicFront"/>
          <a:lightRig rig="threePt" dir="t"/>
        </a:scene3d>
        <a:sp3d>
          <a:bevelT w="165100" prst="coolSlant"/>
        </a:sp3d>
      </c:spPr>
    </c:plotArea>
    <c:legend>
      <c:legendPos val="r"/>
      <c:layout>
        <c:manualLayout>
          <c:xMode val="edge"/>
          <c:yMode val="edge"/>
          <c:x val="0.61619538817108843"/>
          <c:y val="0.13991216170067186"/>
          <c:w val="0.33301686063949326"/>
          <c:h val="0.720175049987875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accent1">
        <a:lumMod val="20000"/>
        <a:lumOff val="80000"/>
      </a:schemeClr>
    </a:solidFill>
    <a:scene3d>
      <a:camera prst="orthographicFront"/>
      <a:lightRig rig="threePt" dir="t"/>
    </a:scene3d>
    <a:sp3d>
      <a:bevelT w="165100" prst="coolSlant"/>
    </a:sp3d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40"/>
      <c:perspective val="30"/>
    </c:view3D>
    <c:plotArea>
      <c:layout>
        <c:manualLayout>
          <c:layoutTarget val="inner"/>
          <c:xMode val="edge"/>
          <c:yMode val="edge"/>
          <c:x val="2.2237350539515949E-2"/>
          <c:y val="3.8690476190476192E-2"/>
          <c:w val="0.61550611861595217"/>
          <c:h val="0.821425811355962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explosion val="25"/>
          <c:dPt>
            <c:idx val="0"/>
            <c:explosion val="23"/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 b="1"/>
                      <a:t>1</a:t>
                    </a:r>
                    <a:r>
                      <a:rPr lang="ru-RU" b="1"/>
                      <a:t> чел.</a:t>
                    </a:r>
                    <a:endParaRPr lang="en-US" b="1"/>
                  </a:p>
                </c:rich>
              </c:tx>
              <c:spPr/>
              <c:dLblPos val="outEnd"/>
              <c:showVal val="1"/>
            </c:dLbl>
            <c:dLbl>
              <c:idx val="1"/>
              <c:tx>
                <c:rich>
                  <a:bodyPr/>
                  <a:lstStyle/>
                  <a:p>
                    <a:pPr>
                      <a:defRPr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en-US" b="1"/>
                      <a:t>1</a:t>
                    </a:r>
                    <a:r>
                      <a:rPr lang="ru-RU" b="1"/>
                      <a:t> чел.</a:t>
                    </a:r>
                    <a:endParaRPr lang="en-US" b="1"/>
                  </a:p>
                </c:rich>
              </c:tx>
              <c:spPr/>
              <c:dLblPos val="outEnd"/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высшее образование</c:v>
                </c:pt>
                <c:pt idx="1">
                  <c:v>среднее образование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</c:v>
                </c:pt>
                <c:pt idx="1">
                  <c:v>21</c:v>
                </c:pt>
              </c:numCache>
            </c:numRef>
          </c:val>
        </c:ser>
      </c:pie3DChart>
      <c:spPr>
        <a:solidFill>
          <a:srgbClr val="4F81BD">
            <a:lumMod val="20000"/>
            <a:lumOff val="80000"/>
            <a:alpha val="0"/>
          </a:srgbClr>
        </a:solidFill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58440915514320457"/>
          <c:y val="5.4897512810898774E-2"/>
          <c:w val="0.36681458766889896"/>
          <c:h val="0.49595885223534802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accent1">
        <a:lumMod val="20000"/>
        <a:lumOff val="80000"/>
      </a:schemeClr>
    </a:solidFill>
    <a:scene3d>
      <a:camera prst="orthographicFront"/>
      <a:lightRig rig="threePt" dir="t"/>
    </a:scene3d>
    <a:sp3d>
      <a:bevelT w="165100" prst="coolSlant"/>
    </a:sp3d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7254848352289287E-2"/>
          <c:y val="0.10615079365079365"/>
          <c:w val="0.44388269174686606"/>
          <c:h val="0.65277777777777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explosion val="25"/>
          <c:dLbls>
            <c:dLbl>
              <c:idx val="0"/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dLbl>
              <c:idx val="2"/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до 5 лет</c:v>
                </c:pt>
                <c:pt idx="1">
                  <c:v>от 5 до 25 лет</c:v>
                </c:pt>
                <c:pt idx="2">
                  <c:v>свыше 25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0.5</c:v>
                </c:pt>
                <c:pt idx="2">
                  <c:v>0.25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54976814440459765"/>
          <c:y val="8.8373029225452204E-2"/>
          <c:w val="0.40645733535342082"/>
          <c:h val="0.41586636160165991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accent1">
        <a:lumMod val="20000"/>
        <a:lumOff val="80000"/>
      </a:schemeClr>
    </a:solidFill>
    <a:scene3d>
      <a:camera prst="orthographicFront"/>
      <a:lightRig rig="threePt" dir="t"/>
    </a:scene3d>
    <a:sp3d>
      <a:bevelT w="165100" prst="coolSlant"/>
    </a:sp3d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7254848352289287E-2"/>
          <c:y val="0.10615079365079365"/>
          <c:w val="0.44388269174686579"/>
          <c:h val="0.652777777777778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explosion val="25"/>
          <c:dLbls>
            <c:dLbl>
              <c:idx val="0"/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dLbl>
              <c:idx val="2"/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Высшая квалификационная категория </c:v>
                </c:pt>
                <c:pt idx="1">
                  <c:v>Первая квалификационная категория </c:v>
                </c:pt>
                <c:pt idx="2">
                  <c:v>Соответствуют занимаемой должности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0.21000000000000019</c:v>
                </c:pt>
                <c:pt idx="1">
                  <c:v>0.34</c:v>
                </c:pt>
                <c:pt idx="2">
                  <c:v>0.45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54976814440459765"/>
          <c:y val="8.8373029225452204E-2"/>
          <c:w val="0.40645733535342082"/>
          <c:h val="0.76284277845551063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accent1">
        <a:lumMod val="20000"/>
        <a:lumOff val="80000"/>
      </a:schemeClr>
    </a:solidFill>
    <a:scene3d>
      <a:camera prst="orthographicFront"/>
      <a:lightRig rig="threePt" dir="t"/>
    </a:scene3d>
    <a:sp3d>
      <a:bevelT w="165100" prst="coolSlant"/>
    </a:sp3d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7254848352289287E-2"/>
          <c:y val="0.10615079365079365"/>
          <c:w val="0.44388269174686629"/>
          <c:h val="0.652777777777779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explosion val="25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до 30 лет</c:v>
                </c:pt>
                <c:pt idx="1">
                  <c:v>от 50 лет</c:v>
                </c:pt>
                <c:pt idx="2">
                  <c:v> 50 лет и старше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0.32000000000000017</c:v>
                </c:pt>
                <c:pt idx="1">
                  <c:v>0.5</c:v>
                </c:pt>
                <c:pt idx="2">
                  <c:v>0.18000000000000008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54976814440459765"/>
          <c:y val="8.8373029225452204E-2"/>
          <c:w val="0.40645733535342082"/>
          <c:h val="0.41586636160166013"/>
        </c:manualLayout>
      </c:layout>
      <c:txPr>
        <a:bodyPr/>
        <a:lstStyle/>
        <a:p>
          <a:pPr>
            <a:defRPr b="1" i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accent1">
        <a:lumMod val="20000"/>
        <a:lumOff val="80000"/>
      </a:schemeClr>
    </a:solidFill>
    <a:scene3d>
      <a:camera prst="orthographicFront"/>
      <a:lightRig rig="threePt" dir="t"/>
    </a:scene3d>
    <a:sp3d>
      <a:bevelT w="165100" prst="coolSlant"/>
    </a:sp3d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4A3AB-34E3-494A-91C5-37328815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11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ГорСЮТ2</Company>
  <LinksUpToDate>false</LinksUpToDate>
  <CharactersWithSpaces>19264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Organization</cp:lastModifiedBy>
  <cp:revision>55</cp:revision>
  <cp:lastPrinted>2016-07-04T12:20:00Z</cp:lastPrinted>
  <dcterms:created xsi:type="dcterms:W3CDTF">2016-05-25T07:27:00Z</dcterms:created>
  <dcterms:modified xsi:type="dcterms:W3CDTF">2016-07-13T11:05:00Z</dcterms:modified>
</cp:coreProperties>
</file>